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60" w:lineRule="exact"/>
        <w:rPr>
          <w:rFonts w:ascii="方正小标宋简体" w:eastAsia="方正小标宋简体"/>
          <w:color w:val="FF0000"/>
          <w:kern w:val="0"/>
          <w:sz w:val="84"/>
          <w:szCs w:val="84"/>
        </w:rPr>
      </w:pPr>
      <w: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1188720</wp:posOffset>
                </wp:positionV>
                <wp:extent cx="1485900" cy="1186815"/>
                <wp:effectExtent l="0" t="0" r="0" b="0"/>
                <wp:wrapNone/>
                <wp:docPr id="2"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485900" cy="1186815"/>
                        </a:xfrm>
                        <a:prstGeom prst="rect">
                          <a:avLst/>
                        </a:prstGeom>
                        <a:noFill/>
                        <a:ln>
                          <a:noFill/>
                        </a:ln>
                      </wps:spPr>
                      <wps:txbx>
                        <w:txbxContent>
                          <w:p>
                            <w:pPr>
                              <w:rPr>
                                <w:rFonts w:ascii="方正小标宋简体" w:eastAsia="方正小标宋简体"/>
                                <w:sz w:val="44"/>
                                <w:szCs w:val="44"/>
                              </w:rPr>
                            </w:pPr>
                            <w:r>
                              <w:rPr>
                                <w:rFonts w:hint="eastAsia" w:ascii="方正小标宋简体" w:eastAsia="方正小标宋简体"/>
                                <w:color w:val="FF0000"/>
                                <w:w w:val="50"/>
                                <w:kern w:val="0"/>
                                <w:sz w:val="112"/>
                                <w:szCs w:val="96"/>
                              </w:rPr>
                              <w:t>（</w:t>
                            </w:r>
                            <w:r>
                              <w:rPr>
                                <w:rFonts w:hint="eastAsia" w:ascii="方正小标宋简体" w:eastAsia="方正小标宋简体"/>
                                <w:w w:val="50"/>
                                <w:kern w:val="0"/>
                                <w:sz w:val="72"/>
                                <w:szCs w:val="72"/>
                              </w:rPr>
                              <w:t>通知</w:t>
                            </w:r>
                            <w:r>
                              <w:rPr>
                                <w:rFonts w:hint="eastAsia" w:ascii="方正小标宋简体" w:eastAsia="方正小标宋简体"/>
                                <w:color w:val="FF0000"/>
                                <w:w w:val="50"/>
                                <w:kern w:val="0"/>
                                <w:sz w:val="112"/>
                                <w:szCs w:val="96"/>
                              </w:rPr>
                              <w:t>）</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351pt;margin-top:93.6pt;height:93.45pt;width:117pt;z-index:251659264;mso-width-relative:page;mso-height-relative:page;" filled="f" stroked="f" coordsize="21600,21600" o:gfxdata="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AOHg2QAAAAsBAAAPAAAAAAAAAAEAIAAAACIAAABkcnMvZG93bnJl&#10;di54bWxQSwECFAAUAAAACACHTuJAHtwX8PwBAADIAwAADgAAAAAAAAABACAAAAAoAQAAZHJzL2Uy&#10;b0RvYy54bWxQSwUGAAAAAAYABgBZAQAAlgUAAAAA&#10;">
                <v:fill on="f" focussize="0,0"/>
                <v:stroke on="f"/>
                <v:imagedata o:title=""/>
                <o:lock v:ext="edit" aspectratio="f"/>
                <v:textbox>
                  <w:txbxContent>
                    <w:p>
                      <w:pPr>
                        <w:rPr>
                          <w:rFonts w:ascii="方正小标宋简体" w:eastAsia="方正小标宋简体"/>
                          <w:sz w:val="44"/>
                          <w:szCs w:val="44"/>
                        </w:rPr>
                      </w:pPr>
                      <w:r>
                        <w:rPr>
                          <w:rFonts w:hint="eastAsia" w:ascii="方正小标宋简体" w:eastAsia="方正小标宋简体"/>
                          <w:color w:val="FF0000"/>
                          <w:w w:val="50"/>
                          <w:kern w:val="0"/>
                          <w:sz w:val="112"/>
                          <w:szCs w:val="96"/>
                        </w:rPr>
                        <w:t>（</w:t>
                      </w:r>
                      <w:r>
                        <w:rPr>
                          <w:rFonts w:hint="eastAsia" w:ascii="方正小标宋简体" w:eastAsia="方正小标宋简体"/>
                          <w:w w:val="50"/>
                          <w:kern w:val="0"/>
                          <w:sz w:val="72"/>
                          <w:szCs w:val="72"/>
                        </w:rPr>
                        <w:t>通知</w:t>
                      </w:r>
                      <w:r>
                        <w:rPr>
                          <w:rFonts w:hint="eastAsia" w:ascii="方正小标宋简体" w:eastAsia="方正小标宋简体"/>
                          <w:color w:val="FF0000"/>
                          <w:w w:val="50"/>
                          <w:kern w:val="0"/>
                          <w:sz w:val="112"/>
                          <w:szCs w:val="96"/>
                        </w:rPr>
                        <w:t>）</w:t>
                      </w:r>
                    </w:p>
                  </w:txbxContent>
                </v:textbox>
              </v:shape>
            </w:pict>
          </mc:Fallback>
        </mc:AlternateContent>
      </w:r>
    </w:p>
    <w:p>
      <w:pPr>
        <w:spacing w:line="1500" w:lineRule="exact"/>
        <w:rPr>
          <w:rFonts w:ascii="方正小标宋简体" w:eastAsia="方正小标宋简体"/>
          <w:color w:val="FF0000"/>
          <w:w w:val="50"/>
          <w:kern w:val="0"/>
          <w:sz w:val="112"/>
          <w:szCs w:val="96"/>
        </w:rPr>
      </w:pPr>
      <w:r>
        <w:rPr>
          <w:rFonts w:hint="eastAsia" w:ascii="方正小标宋简体" w:eastAsia="方正小标宋简体"/>
          <w:color w:val="FF0000"/>
          <w:w w:val="50"/>
          <w:kern w:val="0"/>
          <w:sz w:val="112"/>
          <w:szCs w:val="96"/>
        </w:rPr>
        <w:t>扬州市哲学社会科学界联合会</w:t>
      </w:r>
    </w:p>
    <w:p>
      <w:pPr>
        <w:jc w:val="center"/>
        <w:rPr>
          <w:rFonts w:ascii="仿宋_GB2312" w:eastAsia="仿宋_GB2312"/>
          <w:color w:val="000000"/>
          <w:sz w:val="32"/>
        </w:rPr>
      </w:pPr>
    </w:p>
    <w:p>
      <w:pPr>
        <w:jc w:val="center"/>
        <w:rPr>
          <w:rFonts w:ascii="仿宋_GB2312" w:eastAsia="仿宋_GB2312"/>
          <w:color w:val="000000"/>
          <w:sz w:val="32"/>
        </w:rPr>
      </w:pPr>
    </w:p>
    <w:p>
      <w:pPr>
        <w:jc w:val="center"/>
        <w:rPr>
          <w:rFonts w:ascii="仿宋_GB2312" w:eastAsia="仿宋_GB2312"/>
          <w:color w:val="FFFFFF"/>
          <w:sz w:val="32"/>
        </w:rPr>
      </w:pPr>
      <w:r>
        <w:rPr>
          <w:rFonts w:hint="eastAsia" w:ascii="仿宋_GB2312" w:eastAsia="仿宋_GB2312"/>
          <w:sz w:val="32"/>
        </w:rPr>
        <w:t>扬社联〔2023〕10号</w:t>
      </w:r>
    </w:p>
    <w:p>
      <w:pPr>
        <w:spacing w:line="240" w:lineRule="exact"/>
        <w:jc w:val="center"/>
        <w:rPr>
          <w:rFonts w:ascii="方正小标宋简体" w:hAnsi="黑体" w:eastAsia="方正小标宋简体"/>
          <w:sz w:val="44"/>
          <w:szCs w:val="44"/>
        </w:rPr>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84455</wp:posOffset>
                </wp:positionV>
                <wp:extent cx="5593080" cy="0"/>
                <wp:effectExtent l="0" t="0" r="26670" b="19050"/>
                <wp:wrapNone/>
                <wp:docPr id="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FF0000"/>
                          </a:solidFill>
                          <a:round/>
                        </a:ln>
                      </wps:spPr>
                      <wps:bodyPr/>
                    </wps:wsp>
                  </a:graphicData>
                </a:graphic>
              </wp:anchor>
            </w:drawing>
          </mc:Choice>
          <mc:Fallback>
            <w:pict>
              <v:line id="直接连接符 5" o:spid="_x0000_s1026" o:spt="20" style="position:absolute;left:0pt;margin-left:0.6pt;margin-top:6.65pt;height:0pt;width:440.4pt;z-index:251660288;mso-width-relative:page;mso-height-relative:page;" filled="f" stroked="t" coordsize="21600,21600" o:gfxdata="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3aWl9UAAAAHAQAADwAAAAAAAAABACAAAAAiAAAAZHJzL2Rv&#10;d25yZXYueG1sUEsBAhQAFAAAAAgAh07iQF7r4gnLAQAAXQMAAA4AAAAAAAAAAQAgAAAAJAEAAGRy&#10;cy9lMm9Eb2MueG1sUEsFBgAAAAAGAAYAWQEAAGEFAAAAAA==&#10;">
                <v:fill on="f" focussize="0,0"/>
                <v:stroke weight="1.5pt" color="#FF0000" joinstyle="round"/>
                <v:imagedata o:title=""/>
                <o:lock v:ext="edit" aspectratio="f"/>
              </v:line>
            </w:pict>
          </mc:Fallback>
        </mc:AlternateContent>
      </w:r>
    </w:p>
    <w:p>
      <w:pPr>
        <w:spacing w:line="480" w:lineRule="exact"/>
        <w:rPr>
          <w:rFonts w:ascii="仿宋_GB2312" w:eastAsia="仿宋_GB2312"/>
          <w:sz w:val="32"/>
        </w:rPr>
      </w:pPr>
    </w:p>
    <w:p>
      <w:pPr>
        <w:spacing w:line="480" w:lineRule="exact"/>
        <w:rPr>
          <w:rFonts w:ascii="仿宋_GB2312" w:eastAsia="仿宋_GB2312"/>
          <w:sz w:val="32"/>
        </w:rPr>
      </w:pPr>
    </w:p>
    <w:p>
      <w:pPr>
        <w:spacing w:line="560" w:lineRule="exact"/>
        <w:jc w:val="center"/>
        <w:rPr>
          <w:rFonts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关于公布扬州市202</w:t>
      </w:r>
      <w:r>
        <w:rPr>
          <w:rFonts w:ascii="方正小标宋简体" w:hAnsi="华文中宋" w:eastAsia="方正小标宋简体"/>
          <w:bCs/>
          <w:color w:val="000000"/>
          <w:sz w:val="44"/>
          <w:szCs w:val="44"/>
        </w:rPr>
        <w:t>2</w:t>
      </w:r>
      <w:r>
        <w:rPr>
          <w:rFonts w:hint="eastAsia" w:ascii="方正小标宋简体" w:hAnsi="华文中宋" w:eastAsia="方正小标宋简体"/>
          <w:bCs/>
          <w:color w:val="000000"/>
          <w:sz w:val="44"/>
          <w:szCs w:val="44"/>
        </w:rPr>
        <w:t>年度</w:t>
      </w:r>
    </w:p>
    <w:p>
      <w:pPr>
        <w:spacing w:line="560" w:lineRule="exact"/>
        <w:jc w:val="center"/>
        <w:rPr>
          <w:rFonts w:ascii="方正小标宋简体" w:hAnsi="华文中宋" w:eastAsia="方正小标宋简体"/>
          <w:bCs/>
          <w:color w:val="000000"/>
          <w:sz w:val="44"/>
          <w:szCs w:val="44"/>
        </w:rPr>
      </w:pPr>
      <w:r>
        <w:rPr>
          <w:rFonts w:hint="eastAsia" w:ascii="方正小标宋简体" w:hAnsi="华文中宋" w:eastAsia="方正小标宋简体"/>
          <w:bCs/>
          <w:color w:val="000000"/>
          <w:sz w:val="44"/>
          <w:szCs w:val="44"/>
        </w:rPr>
        <w:t>市级社科重点课题结项项目的通知</w:t>
      </w:r>
    </w:p>
    <w:p>
      <w:pPr>
        <w:spacing w:line="560" w:lineRule="exact"/>
        <w:rPr>
          <w:rFonts w:ascii="方正小标宋简体" w:eastAsia="方正小标宋简体"/>
          <w:color w:val="000000"/>
          <w:sz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各有关单位：</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202</w:t>
      </w:r>
      <w:r>
        <w:rPr>
          <w:rFonts w:ascii="仿宋_GB2312" w:eastAsia="仿宋_GB2312"/>
          <w:color w:val="000000"/>
          <w:sz w:val="32"/>
          <w:szCs w:val="32"/>
        </w:rPr>
        <w:t>2</w:t>
      </w:r>
      <w:r>
        <w:rPr>
          <w:rFonts w:hint="eastAsia" w:ascii="仿宋_GB2312" w:eastAsia="仿宋_GB2312"/>
          <w:color w:val="000000"/>
          <w:sz w:val="32"/>
          <w:szCs w:val="32"/>
        </w:rPr>
        <w:t>年市社科联共立项市级社科重点课题</w:t>
      </w:r>
      <w:r>
        <w:rPr>
          <w:rFonts w:ascii="仿宋_GB2312" w:eastAsia="仿宋_GB2312"/>
          <w:color w:val="000000"/>
          <w:sz w:val="32"/>
          <w:szCs w:val="32"/>
        </w:rPr>
        <w:t>399</w:t>
      </w:r>
      <w:r>
        <w:rPr>
          <w:rFonts w:hint="eastAsia" w:ascii="仿宋_GB2312" w:eastAsia="仿宋_GB2312"/>
          <w:color w:val="000000"/>
          <w:sz w:val="32"/>
          <w:szCs w:val="32"/>
        </w:rPr>
        <w:t>项。经专家评审，现对其中项符合要求的</w:t>
      </w:r>
      <w:r>
        <w:rPr>
          <w:rFonts w:ascii="仿宋_GB2312" w:eastAsia="仿宋_GB2312"/>
          <w:color w:val="000000"/>
          <w:sz w:val="32"/>
          <w:szCs w:val="32"/>
        </w:rPr>
        <w:t>396</w:t>
      </w:r>
      <w:r>
        <w:rPr>
          <w:rFonts w:hint="eastAsia" w:ascii="仿宋_GB2312" w:eastAsia="仿宋_GB2312"/>
          <w:color w:val="000000"/>
          <w:sz w:val="32"/>
          <w:szCs w:val="32"/>
        </w:rPr>
        <w:t>项课题予以结项（名单附后），结项时间按202</w:t>
      </w:r>
      <w:r>
        <w:rPr>
          <w:rFonts w:ascii="仿宋_GB2312" w:eastAsia="仿宋_GB2312"/>
          <w:color w:val="000000"/>
          <w:sz w:val="32"/>
          <w:szCs w:val="32"/>
        </w:rPr>
        <w:t>2</w:t>
      </w:r>
      <w:r>
        <w:rPr>
          <w:rFonts w:hint="eastAsia" w:ascii="仿宋_GB2312" w:eastAsia="仿宋_GB2312"/>
          <w:color w:val="000000"/>
          <w:sz w:val="32"/>
          <w:szCs w:val="32"/>
        </w:rPr>
        <w:t>年12月计算。</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希望我市广大社科工作者</w:t>
      </w:r>
      <w:r>
        <w:rPr>
          <w:rFonts w:eastAsia="仿宋_GB2312"/>
          <w:color w:val="000000"/>
          <w:sz w:val="32"/>
          <w:szCs w:val="32"/>
        </w:rPr>
        <w:t>认真学习贯彻习近平新时代中国特色社会主义思想，</w:t>
      </w:r>
      <w:r>
        <w:rPr>
          <w:rFonts w:hint="eastAsia" w:ascii="仿宋_GB2312" w:eastAsia="仿宋_GB2312"/>
          <w:color w:val="000000"/>
          <w:sz w:val="32"/>
          <w:szCs w:val="32"/>
        </w:rPr>
        <w:t>深入贯彻党的二十大精神和</w:t>
      </w:r>
      <w:r>
        <w:rPr>
          <w:rFonts w:hint="eastAsia" w:eastAsia="仿宋_GB2312"/>
          <w:color w:val="000000"/>
          <w:sz w:val="32"/>
          <w:szCs w:val="32"/>
        </w:rPr>
        <w:t>习近平总书记视察江苏视察扬州重要讲话指示精神</w:t>
      </w:r>
      <w:r>
        <w:rPr>
          <w:rFonts w:eastAsia="仿宋_GB2312"/>
          <w:color w:val="000000"/>
          <w:sz w:val="32"/>
          <w:szCs w:val="32"/>
        </w:rPr>
        <w:t>，按照</w:t>
      </w:r>
      <w:r>
        <w:rPr>
          <w:rFonts w:hint="eastAsia" w:eastAsia="仿宋_GB2312"/>
          <w:color w:val="000000"/>
          <w:sz w:val="32"/>
          <w:szCs w:val="32"/>
        </w:rPr>
        <w:t>市委八届五次全会</w:t>
      </w:r>
      <w:r>
        <w:rPr>
          <w:rFonts w:eastAsia="仿宋_GB2312"/>
          <w:color w:val="000000"/>
          <w:sz w:val="32"/>
          <w:szCs w:val="32"/>
        </w:rPr>
        <w:t>部署要求，以助力经济社会高质量发展为导向</w:t>
      </w:r>
      <w:r>
        <w:rPr>
          <w:rFonts w:hint="eastAsia" w:eastAsia="仿宋_GB2312"/>
          <w:color w:val="000000"/>
          <w:sz w:val="32"/>
          <w:szCs w:val="32"/>
        </w:rPr>
        <w:t>，紧扣“强富美高”总目标，着眼“争当表率、争做示范、走在前列”，围绕把扬州“好地方”建设好发展好，</w:t>
      </w:r>
      <w:r>
        <w:rPr>
          <w:rFonts w:eastAsia="仿宋_GB2312"/>
          <w:color w:val="000000"/>
          <w:sz w:val="32"/>
          <w:szCs w:val="32"/>
        </w:rPr>
        <w:t>踔厉奋发，笃行不怠，</w:t>
      </w:r>
      <w:r>
        <w:rPr>
          <w:rFonts w:hint="eastAsia" w:ascii="仿宋_GB2312" w:eastAsia="仿宋_GB2312"/>
          <w:color w:val="000000"/>
          <w:sz w:val="32"/>
          <w:szCs w:val="32"/>
        </w:rPr>
        <w:t>加强研究，为推动中国式现代化的扬州新实践探索做出新的更大贡献。</w:t>
      </w:r>
    </w:p>
    <w:p>
      <w:pPr>
        <w:spacing w:line="560" w:lineRule="exact"/>
        <w:rPr>
          <w:rFonts w:hAnsi="仿宋" w:eastAsia="仿宋_GB2312" w:cs="仿宋"/>
          <w:sz w:val="32"/>
          <w:szCs w:val="32"/>
          <w:lang w:val="zh-CN"/>
        </w:rPr>
      </w:pPr>
    </w:p>
    <w:p>
      <w:pPr>
        <w:spacing w:line="560" w:lineRule="exact"/>
        <w:rPr>
          <w:rFonts w:ascii="仿宋_GB2312" w:eastAsia="仿宋_GB2312"/>
          <w:color w:val="000000"/>
          <w:spacing w:val="-2"/>
          <w:sz w:val="32"/>
          <w:szCs w:val="32"/>
        </w:rPr>
      </w:pPr>
      <w:r>
        <w:rPr>
          <w:rFonts w:hint="eastAsia" w:ascii="仿宋_GB2312" w:eastAsia="仿宋_GB2312"/>
          <w:color w:val="000000"/>
          <w:sz w:val="32"/>
          <w:szCs w:val="32"/>
        </w:rPr>
        <w:t>附：扬州市202</w:t>
      </w:r>
      <w:r>
        <w:rPr>
          <w:rFonts w:ascii="仿宋_GB2312" w:eastAsia="仿宋_GB2312"/>
          <w:color w:val="000000"/>
          <w:sz w:val="32"/>
          <w:szCs w:val="32"/>
        </w:rPr>
        <w:t>2</w:t>
      </w:r>
      <w:r>
        <w:rPr>
          <w:rFonts w:hint="eastAsia" w:ascii="仿宋_GB2312" w:eastAsia="仿宋_GB2312"/>
          <w:color w:val="000000"/>
          <w:sz w:val="32"/>
          <w:szCs w:val="32"/>
        </w:rPr>
        <w:t>年度市级社科重点课题</w:t>
      </w:r>
      <w:r>
        <w:rPr>
          <w:rFonts w:hint="eastAsia" w:ascii="仿宋_GB2312" w:eastAsia="仿宋_GB2312"/>
          <w:color w:val="000000"/>
          <w:spacing w:val="-2"/>
          <w:sz w:val="32"/>
          <w:szCs w:val="32"/>
        </w:rPr>
        <w:t>结项项目名单</w:t>
      </w:r>
    </w:p>
    <w:p>
      <w:pPr>
        <w:spacing w:line="560" w:lineRule="exact"/>
        <w:ind w:right="640"/>
        <w:rPr>
          <w:rFonts w:ascii="宋体" w:hAnsi="宋体"/>
          <w:b/>
          <w:sz w:val="18"/>
          <w:szCs w:val="18"/>
        </w:rPr>
      </w:pPr>
    </w:p>
    <w:p>
      <w:pPr>
        <w:spacing w:line="560" w:lineRule="exact"/>
        <w:ind w:right="640"/>
        <w:rPr>
          <w:rFonts w:ascii="宋体" w:hAnsi="宋体"/>
          <w:b/>
          <w:sz w:val="18"/>
          <w:szCs w:val="18"/>
        </w:rPr>
      </w:pPr>
    </w:p>
    <w:p>
      <w:pPr>
        <w:spacing w:line="560" w:lineRule="exact"/>
        <w:ind w:right="640"/>
        <w:rPr>
          <w:rFonts w:ascii="宋体" w:hAnsi="宋体"/>
          <w:b/>
          <w:sz w:val="18"/>
          <w:szCs w:val="18"/>
        </w:rPr>
      </w:pPr>
      <w:r>
        <w:drawing>
          <wp:anchor distT="0" distB="0" distL="114300" distR="114300" simplePos="0" relativeHeight="251658240" behindDoc="1" locked="0" layoutInCell="1" allowOverlap="1">
            <wp:simplePos x="0" y="0"/>
            <wp:positionH relativeFrom="column">
              <wp:posOffset>2838450</wp:posOffset>
            </wp:positionH>
            <wp:positionV relativeFrom="paragraph">
              <wp:posOffset>250190</wp:posOffset>
            </wp:positionV>
            <wp:extent cx="1381125" cy="1514475"/>
            <wp:effectExtent l="0" t="0" r="9525" b="9525"/>
            <wp:wrapNone/>
            <wp:docPr id="3" name="图片 2" descr="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z3"/>
                    <pic:cNvPicPr>
                      <a:picLocks noChangeAspect="1"/>
                    </pic:cNvPicPr>
                  </pic:nvPicPr>
                  <pic:blipFill>
                    <a:blip r:embed="rId5"/>
                    <a:stretch>
                      <a:fillRect/>
                    </a:stretch>
                  </pic:blipFill>
                  <pic:spPr>
                    <a:xfrm>
                      <a:off x="0" y="0"/>
                      <a:ext cx="1381125" cy="1514475"/>
                    </a:xfrm>
                    <a:prstGeom prst="rect">
                      <a:avLst/>
                    </a:prstGeom>
                    <a:noFill/>
                    <a:ln>
                      <a:noFill/>
                    </a:ln>
                  </pic:spPr>
                </pic:pic>
              </a:graphicData>
            </a:graphic>
          </wp:anchor>
        </w:drawing>
      </w:r>
    </w:p>
    <w:p>
      <w:pPr>
        <w:spacing w:line="560" w:lineRule="exact"/>
        <w:ind w:right="640"/>
        <w:rPr>
          <w:rFonts w:ascii="宋体" w:hAnsi="宋体"/>
          <w:b/>
          <w:sz w:val="18"/>
          <w:szCs w:val="18"/>
        </w:rPr>
      </w:pPr>
    </w:p>
    <w:p>
      <w:pPr>
        <w:spacing w:line="560" w:lineRule="exact"/>
        <w:ind w:right="640"/>
        <w:jc w:val="right"/>
        <w:rPr>
          <w:rFonts w:ascii="仿宋_GB2312" w:hAnsi="仿宋" w:eastAsia="仿宋_GB2312"/>
          <w:sz w:val="32"/>
          <w:szCs w:val="32"/>
        </w:rPr>
      </w:pPr>
      <w:r>
        <w:rPr>
          <w:rFonts w:hint="eastAsia" w:ascii="仿宋_GB2312" w:hAnsi="仿宋" w:eastAsia="仿宋_GB2312"/>
          <w:sz w:val="32"/>
          <w:szCs w:val="32"/>
        </w:rPr>
        <w:t>扬州市哲学社会科学界联合会</w:t>
      </w:r>
    </w:p>
    <w:p>
      <w:pPr>
        <w:spacing w:line="560" w:lineRule="exact"/>
        <w:ind w:right="1600"/>
        <w:jc w:val="right"/>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年3月6日</w:t>
      </w:r>
    </w:p>
    <w:p/>
    <w:p/>
    <w:p/>
    <w:p/>
    <w:p/>
    <w:p/>
    <w:p/>
    <w:p/>
    <w:p/>
    <w:p/>
    <w:p/>
    <w:p/>
    <w:p/>
    <w:p/>
    <w:p/>
    <w:p/>
    <w:p/>
    <w:p/>
    <w:p/>
    <w:p/>
    <w:p/>
    <w:p/>
    <w:p/>
    <w:p/>
    <w:p/>
    <w:p/>
    <w:p>
      <w:pPr>
        <w:widowControl/>
        <w:shd w:val="clear" w:color="auto" w:fill="FFFFFF"/>
        <w:spacing w:line="270" w:lineRule="atLeast"/>
        <w:jc w:val="left"/>
        <w:rPr>
          <w:rFonts w:ascii="仿宋_GB2312" w:eastAsia="仿宋_GB2312"/>
          <w:color w:val="000000"/>
          <w:sz w:val="32"/>
          <w:szCs w:val="32"/>
        </w:rPr>
      </w:pPr>
      <w:r>
        <w:rPr>
          <w:rFonts w:hint="eastAsia" w:ascii="仿宋_GB2312" w:eastAsia="仿宋_GB2312"/>
          <w:color w:val="000000"/>
          <w:sz w:val="32"/>
          <w:szCs w:val="32"/>
        </w:rPr>
        <w:t>附：</w:t>
      </w:r>
    </w:p>
    <w:p>
      <w:pPr>
        <w:widowControl/>
        <w:shd w:val="clear" w:color="auto" w:fill="FFFFFF"/>
        <w:spacing w:line="270" w:lineRule="atLeast"/>
        <w:jc w:val="center"/>
        <w:rPr>
          <w:rFonts w:ascii="黑体" w:hAnsi="黑体" w:eastAsia="黑体"/>
          <w:color w:val="000000"/>
          <w:spacing w:val="-2"/>
          <w:sz w:val="36"/>
          <w:szCs w:val="36"/>
        </w:rPr>
      </w:pPr>
      <w:r>
        <w:rPr>
          <w:rFonts w:hint="eastAsia" w:ascii="黑体" w:hAnsi="黑体" w:eastAsia="黑体"/>
          <w:color w:val="000000"/>
          <w:sz w:val="36"/>
          <w:szCs w:val="36"/>
        </w:rPr>
        <w:t>扬州市202</w:t>
      </w:r>
      <w:r>
        <w:rPr>
          <w:rFonts w:ascii="黑体" w:hAnsi="黑体" w:eastAsia="黑体"/>
          <w:color w:val="000000"/>
          <w:sz w:val="36"/>
          <w:szCs w:val="36"/>
        </w:rPr>
        <w:t>2</w:t>
      </w:r>
      <w:r>
        <w:rPr>
          <w:rFonts w:hint="eastAsia" w:ascii="黑体" w:hAnsi="黑体" w:eastAsia="黑体"/>
          <w:color w:val="000000"/>
          <w:sz w:val="36"/>
          <w:szCs w:val="36"/>
        </w:rPr>
        <w:t>年度市级社科重点课题</w:t>
      </w:r>
      <w:r>
        <w:rPr>
          <w:rFonts w:hint="eastAsia" w:ascii="黑体" w:hAnsi="黑体" w:eastAsia="黑体"/>
          <w:color w:val="000000"/>
          <w:spacing w:val="-2"/>
          <w:sz w:val="36"/>
          <w:szCs w:val="36"/>
        </w:rPr>
        <w:t>结项项目名单</w:t>
      </w:r>
    </w:p>
    <w:p>
      <w:pPr>
        <w:rPr>
          <w:rFonts w:ascii="Calibri" w:hAnsi="Calibri"/>
        </w:rPr>
      </w:pPr>
    </w:p>
    <w:tbl>
      <w:tblPr>
        <w:tblStyle w:val="6"/>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366"/>
        <w:gridCol w:w="3000"/>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noWrap/>
            <w:vAlign w:val="center"/>
          </w:tcPr>
          <w:p>
            <w:pPr>
              <w:widowControl/>
              <w:shd w:val="clear" w:color="auto" w:fill="FFFFFF"/>
              <w:spacing w:line="270" w:lineRule="atLeast"/>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3366" w:type="dxa"/>
            <w:tcBorders>
              <w:tl2br w:val="nil"/>
              <w:tr2bl w:val="nil"/>
            </w:tcBorders>
            <w:vAlign w:val="center"/>
          </w:tcPr>
          <w:p>
            <w:pPr>
              <w:widowControl/>
              <w:shd w:val="clear" w:color="auto" w:fill="FFFFFF"/>
              <w:spacing w:line="270" w:lineRule="atLeast"/>
              <w:jc w:val="center"/>
              <w:rPr>
                <w:rFonts w:ascii="黑体" w:hAnsi="黑体" w:eastAsia="黑体"/>
                <w:color w:val="000000"/>
                <w:sz w:val="28"/>
                <w:szCs w:val="28"/>
              </w:rPr>
            </w:pPr>
            <w:r>
              <w:rPr>
                <w:rFonts w:hint="eastAsia" w:ascii="黑体" w:hAnsi="黑体" w:eastAsia="黑体"/>
                <w:color w:val="000000"/>
                <w:sz w:val="28"/>
                <w:szCs w:val="28"/>
              </w:rPr>
              <w:t>课题名称</w:t>
            </w:r>
          </w:p>
        </w:tc>
        <w:tc>
          <w:tcPr>
            <w:tcW w:w="3000" w:type="dxa"/>
            <w:tcBorders>
              <w:tl2br w:val="nil"/>
              <w:tr2bl w:val="nil"/>
            </w:tcBorders>
            <w:vAlign w:val="center"/>
          </w:tcPr>
          <w:p>
            <w:pPr>
              <w:widowControl/>
              <w:shd w:val="clear" w:color="auto" w:fill="FFFFFF"/>
              <w:spacing w:line="270" w:lineRule="atLeast"/>
              <w:jc w:val="center"/>
              <w:rPr>
                <w:rFonts w:ascii="黑体" w:hAnsi="黑体" w:eastAsia="黑体"/>
                <w:color w:val="000000"/>
                <w:sz w:val="28"/>
                <w:szCs w:val="28"/>
              </w:rPr>
            </w:pPr>
            <w:r>
              <w:rPr>
                <w:rFonts w:hint="eastAsia" w:ascii="黑体" w:hAnsi="黑体" w:eastAsia="黑体"/>
                <w:color w:val="000000"/>
                <w:sz w:val="28"/>
                <w:szCs w:val="28"/>
              </w:rPr>
              <w:t>课题组成员</w:t>
            </w:r>
          </w:p>
        </w:tc>
        <w:tc>
          <w:tcPr>
            <w:tcW w:w="1997" w:type="dxa"/>
            <w:tcBorders>
              <w:tl2br w:val="nil"/>
              <w:tr2bl w:val="nil"/>
            </w:tcBorders>
            <w:vAlign w:val="center"/>
          </w:tcPr>
          <w:p>
            <w:pPr>
              <w:widowControl/>
              <w:shd w:val="clear" w:color="auto" w:fill="FFFFFF"/>
              <w:spacing w:line="270" w:lineRule="atLeast"/>
              <w:jc w:val="center"/>
              <w:rPr>
                <w:rFonts w:ascii="黑体" w:hAnsi="黑体" w:eastAsia="黑体"/>
                <w:color w:val="000000"/>
                <w:sz w:val="28"/>
                <w:szCs w:val="28"/>
              </w:rPr>
            </w:pPr>
            <w:r>
              <w:rPr>
                <w:rFonts w:hint="eastAsia" w:ascii="黑体" w:hAnsi="黑体" w:eastAsia="黑体"/>
                <w:color w:val="00000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县域脱贫攻坚与乡村振兴的衔接机制及路径研究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李蕴哲、戴玉琴、徐建飞、张佳佳、孙经纬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扬州市水安全格局构建及生态保护修复优先区识别研究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罗云建、禹文东、华月婷、朱子月</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扬州市绿色廊道构建研究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禹文东、杜佳、秦承志、谢海敏、陶欣、曹玮、陈颖晖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基于生物文化多样性评价的扬州运河与城市协同发展研究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马坤、罗云建、禹文东、陈颖晖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扬州文化创意产业发展创新路径研究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张冰冰、万庆红、秦忠亚、陈芃、漆诗怡</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扬州市“东亚文化之都”品牌建设研究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成莉、王小平、夏炎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大运河视域下的唐代扬州音乐文艺及现代启示</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非遗视域下扬剧的保护与创新研究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杨羽、魏琳琳、钱鹏宇、张语萱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文旅融合视域下扬州文化遗产的数字化展示与传播研究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何亭 、任意、刘念、李英丽、唐荣、文靓、宋婧扬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扬州中国大运河博物馆传播可供性研究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邓天白、叶芳婷、许青、马超、余春兰、姜倩雯</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扬州市网络名师工作室运行现状与机制研究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张浩、刘园、李军、倪震祥、韩晨、杨云帆、李新惠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公共空间与运河文化传播研究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坚斌、冯锐、秦宗财、胡亮、虞文俊、高坚</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数字经济时代扬州文化创意产业发展路径研究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蔡之国、张晨、张春红、黄婧煊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党建引领视阈下高校双创育人实现路径与培养机制研究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谈志娟、张勇、景荣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党建引领扬州农村基层治理现代化研究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李闯、高群</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乡村振兴战略背景下扬州市农村住房改造路径研究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周广茂、张爱民、丁星生、郝军、段淑芳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基于ERG理论的扬州城市社区社工队伍建设的发展路径研究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林超、印月、黄金结</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扬州大运河古市镇的变迁与个性化发展模式研究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王旭、周倩</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新冠疫情对扬州市劳动力市场的冲击及趋势研究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周春平、孙景波、韩嘉、成新华、殷荣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大运河江苏段文化旅游影响因子共生研究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徐娟、杨国峰、黄杰、顾建强</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扬州市社区养老服务机构空间布局优化研究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王杰、梁贤艳、刘子洋、刘国庆、陈展雁、秦磊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扬州海外高层次人才引进与集聚政策研究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施俊、孙鹏、杨泽峰、韩育志、毕瑜林、姚天雯</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文旅融合视角下扬州古街区“沉浸式传统漆作坊”设计规划研究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李玫、李孟鸿</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协同推进乡村振兴与扬州城乡公共文化服务发展策略研究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谢玮、耿其杨、郁琳、朱卉、王慧敏、衡雨、赵廷立、朱旭苒、张雨晖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基于气味景观营造的扬州园林游线规划设计研究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包广龙、宋桂杰、郁琳、王婷婷、高倩、蒋亚伦、肖瑶、李文玟、汪巧凤、陈文洁、王悰滢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扬州明清染房资源梳理与文旅开发研究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罗茜尹、王继胜、季敏、马培培、门宇静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扬州市文化创意产业发展研究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严加平、李卉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村书记、主任“一肩挑”研究：现实障碍与应对策略——以扬州市邗江区为例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徐建飞、王张庆、董静、许伟伟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“团室共建”人才聚集模式研究——以扬州市邗江区为例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王雪婷、徐宽兴、李亿、陈颖洁</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扬州社区居民自治视域下党组织组织力建设研究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周慧珺、王张庆、王明君、杨晔</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基于互联网大数据的扬州“世界美食之都”品牌影响力提升策略研究</w:t>
            </w:r>
          </w:p>
        </w:tc>
        <w:tc>
          <w:tcPr>
            <w:tcW w:w="3000"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莫凡 、韩洋、徐亚萍、王伟屹、徐彤、濮语纯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新时代扎实推动共同富裕实践理路研究</w:t>
            </w:r>
          </w:p>
        </w:tc>
        <w:tc>
          <w:tcPr>
            <w:tcW w:w="3000"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刘华、朱益飞、徐俊、韩昌跃、钟清莲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全民阅读视角下扬州城市书房创新服务策略研究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王维佳、韩宗晨</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扬州妇女就业市场现状研究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杨慧、韩昌跃、刘志珊、吕燕、顾详香、周慧珺、李秀华、李菁、李洁</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扬州市公共文化服务建设存在的问题与对策研究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符宇忠、李佳媛、符念悠、范一飞</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以系统思维推进高校基层党组织建设的实践与探索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李亿、刘继平、陈颖洁</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扬州城市文明建设与市民文明素质提升研究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徐薇、曹峻、吴允侠、汤标、魏吉华、吴正兵、谌韵灵、刘辰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扬州文创旅游小微企业演化格局和发展路径研究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王佳莹 、张爱平 、金阳、王晨红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基于品牌个性理论的扬州“世界美食之都”品牌塑造研究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程小敏、曹仲文、王波、马健鹰、魏胡婷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科技创新背景下扬州现代国防军工产业体系培养研究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惠慧、杨巧林、蒋志伟、宋朝华、章小卫、马楠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“双减”政策背景下扬州城市书房中儿童阅读空间营造研究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鲁墨、张蔚、鲁东海、赵靓、钱香林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双碳目标下扬州城市居民低碳出行引导策略研究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刘路、冯小伟、车宇禄、宋帆</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大数据环境下扬州城市公园文化服务评价研究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叶鹏、刘雨平、何鹤鸣、郭红霞、杨萌</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扬州“世界遗产典范城市”旅游目的地形象构建路径研究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刘国维、宋桂杰、李胜才、张建新、郭燏烽、马鑫、许立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“双社联动”探路新形势下扬州基层社区治理新模式</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吴浩、刘佩健、滕金聪、马莉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粮食安全背景下扬州市粮食生产优化布局研究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贲永青、张玉娥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扬州市重大科技创新人才对策研究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任扬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体育融入社会治理的运行机制与实践路径探索——以扬州市为例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张陟遥、刘伟忠、杨国屏、吴颖文、张晨、王晓燕、邹红美、杨文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红色家书融入新时代廉洁文化教育的路径研究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邹红美、张陟遥、张运、蔡雪斌、金秀平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大运河文化形象的视觉修辞与传播策略研究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徐丹丹、杨郑一、秦宗财、刘万松、龚超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基于“遗产+”理念的扬州大运河文化带及国家文化公园建设路径研究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宋桂杰、孙明光、张益、光晓霞、姚强、叶舒、程青菡、宋佳欣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后疫情时代下大学生绿色生活模式研究——以扬州大学广陵学院为例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邹玖春、熊作明、李淑艳、方慧敏、冉莉萍、贺惠文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扬州大学广陵学院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扬州高校毕业生就地择业状况研究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肖婷、季玥、赵津磊、张世义、章潮</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扬州大学广陵学院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改革开放以来扬州主城区—江都空间关联演化与功能重构</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邵卫东、付小艳、武洋、马杰、祝亚莉、殷鸣、姚德波、陈芳、黄锐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扬州市完善农村人居环境整治长效机制研究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蒋丽、袁帅、易飞、韩媛媛、黄兴国、袁刚、闵立中</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后疫情时代扬州城市民宿现状与发展路径研究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王淼、赵子剑、曹云、张敏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“立德树人”理念在高校音乐专业课程中的教学设计研究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封琴、吴文婷、徐彩云、陈岭、王珏、魏清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地方高校教育资源对于推动学习型社会建设的影响研究——以社会音乐教育为例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吴文婷、徐彩云、戴映、刘熠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扬州毛绒玩具产业电商的集聚发展研究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陈郁青、刘载泉、沈志洲、徐高艳、金韬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60</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学脉千年：大运河文化带书院教育的历史溯考与价值活化</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魏潘婷、尤微、杨杏芳、马融、贾一真、陈青青、姜艳、杨楠、周彤、周倩</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“双减”政策背景下扬州地区青少年体育培训市场发展研究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沈竹雅、谭剑、丁志英、员石、吴昊、吴小能、刘鑫</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文旅融合背景下扬州“世界美食之都”品牌建设与开发研究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王兆成、 张志祥 、段七零、罗朝霞</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高职院校校友资源助推扬州“好地方”建设的路径研究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李颖、袁倩、袁刚、张翔、张志永、闵立中</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以大运河文化赋能高校校园文化特色化建设研究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崔金辉、花军、杨丹丹、孙生民、汤娟、潘旭欣、梁孝梅、郭雨旸、刘仪蒙、蒋彦君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数字经济时代下的职业教育研究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陈君、全巧梅、黄瑞、赵文金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2022年疫情防控与“双减”背景下扬州校外教育培训机构现状与发展对策研究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华芳、唐胜、王皓、 周珏、 吴海燕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“碳达峰，碳中和”目标下扬州交通碳排放量测算及绿色发展路径研究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沙爱敏、陈婷、邵红才、仝小芳、李宏亮</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乡村振兴背景下的扬州市耕地保护研究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黄兴国、付小艳、张贺、姚德波 、郑文娟、高扬、胡鹏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基于“双评价”的扬州市国土空间优化研究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李安芹、易飞、王年红、黄兴国、杨镇宇、丁家伟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运河文化带的传统音乐资源与旅游产业互促发展策略探究——以扬州段为例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徐彩云、宋鹏、张梅、王宇晨、王珏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“双碳”目标下扬州氢能产业发展路径研究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张建宏、闵立中、朱亚东、张兆东、张浩</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物联网技术在扬州市现代农业的应用研究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张静、褚军、薛芗、房艳、徐顺飞、孙建勇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数字经济背景下高等职业院校发展思路</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胡珂、叶蓉、袁泉、李颖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医疗卫生与养老服务相结合研究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李芹 、朱海容 、汤劲松、 仇姝 、孙雯 、卞冬萍 、袁红网、 刘红梅、 丁旻 、赵旭 、凌兰兰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扬州传统非遗的数字化传承与创新</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姚干勤、许文娟、阮文杰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扬州市老旧小区改造的实践分析与对策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王鹏、李松良、任洁、宋志雄、吕艳、陈彦、闫志刚、张淑静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乡村振兴背景下现代农业园区建设政府功能优化研究---以海峡两岸（扬州）农业合作试验区广陵观光农业核心区为例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杨萍、赵沁、王海峰、彭飞、吕志松、陈逸扬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双循环格局下扬州先进制造业高质量发展路径研究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朱亚东、朱丹凤、郝欣妮、闵立中、高艳、周中升、张浩、张建宏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科技创新背景下扬州加快新型基础设施建设的模式及路径研究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于斐、吕明、胡惜春、施玉梅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扬州市重点河湖健康评估和治理措施研究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魏峰、鲍家泽、周志成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传统工艺美术的时代化改进对策研究——以扬州工艺美术品牌的“年轻化”为例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陈娇月、吴怡、范永琨、吴婷婷、周湛清、孙子娴、郭艺、仇国梁、谢玮</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因运而生：基于运河文化独特性的扬州中国大运河博物馆文创产品设计</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肖玉婷、朱娜、郭艺、王君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新形势下促进多渠道灵活就业的对策研究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王凤明、纪杰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碳达峰背景下的产业绿色转型对策研究-以扬州市为例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刘文桃、 曹玮、杨阿喜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基于大数据的扬州市街道活力评价研究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徐艳、黄瑞、吕杰、王玉龙、顾晓莉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86</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坚持佛教中国化方向的地方实践研究——以扬州佛教40年发展历程为例</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马越、张琛</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疫情常态化下扬州市中小微企业外贸“破零”国际化发展推进路径探索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马冷冷、邵红万、吴萱、范文卿</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文化符号的视觉呈现在扬州传统  文化拓展研究中的跨界应用探讨</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曹雪青、姚干勤、毛益民、郭艺、许文娟、袁菡瑶、肖玉婷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扬州市地方政府债务风险与防范研究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俞富坤、唐彩虹、汤军、刘丽扬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90</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城市公共文化空间的泛在服务形态考察——以扬州市“城市书房”为例</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尤微、魏潘婷、朱军、郭平、马越、陈青青、贾一真、马融</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双碳背景下家庭厨余垃圾减量化资源化对策研究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刘海春、吴晨星、刘岳树、薛梅、徐锐、邱小燕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针对老年群体的公共文化资源配置优化路径</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金涛、陆亚玲、 石继华、沐卫萍 、江桂英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老旧小区改造的实践分析与对策研究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高云婕、熊登榜、张苏俊、徐斌、杜洪林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扬州地方立法语言规范化研究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魏巍巍、潘建国、夏泽民、刘丽丽</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文化适应理论视角下高校留学生语言能力培养与提升策略研究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王元明、魏巍巍、耿霏、吴笑吾、钟廿琪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后疫情视域下扬州实体经济发展现状及对策分析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姚忠、李莉、刘丽扬、史晓明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基于事件域与动作链互动模型的动态行为语篇研究：以扬州评话《武松——斗杀西门庆》为例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张靖宇、杨永刚、方艳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常态化疫情防控下扬州旅游业升级转型的思路</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唐建、徐雪繁、李莉、于斐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 AHP 扬州农村物流最后一公里的影响因素及效能提升研究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王义芳、史艳娜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“东亚文化之都“建设与扬州文旅资源整合的提升研究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袁菡瑶、李宏伟、郭艺、许文娟、陈皎月、周一椿</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打造扬州大运河线性文化遗产走廊，塑造城市生态廊道</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许歆云 、储咏梅 、张晨  、陈皎月 、沈朋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扬州市机器人及智能装备产业发展现状分析与对策建议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方小坤、杨安新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“一带一路”背景下基于产教融合的扬州高校来华留学生培养研究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沐卫萍、金涛、施华玉、夏小艺、耿菲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104</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新时代高职生地方红色文化认同培育路径研究</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姜静、郑群、信世杰、尤微、邓峰</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世界美食之都背景下淮扬菜名日译及饮食文化传播研究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徐芸芸、徐兴华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扬州市休闲观光农业发展策略研究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王祥菊、朱泉雯、俞泓、徐月明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扬州城市环境提升对策研究——打造传统与时尚结合的新城市风格</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张晨、储咏梅、许歆云、陈娇月、丁晨阳、沈朋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108</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依托运河文化资源提升高校人才城市认同感的策略研究</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王燕、张荣、李金宇、谢久娟、朱卉</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扬州传统产业与战略新兴产业协同发展的对策研究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戴孝林、刘荣平、陈亮、文斌、周军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扬州基层公共文化资源配置现状和发展研究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李银川、刘苏闽、陈久安、吴美瑾</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扬州就业市场与产业发展的现状分析与研究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朱萌、李莉、刘芳、苏清斌</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扬州市共享电单车发展现状及对策研究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苏清斌、李莉、叶莉莉 、朱萌、刘芳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微网格员视角：大数据条件下的社会“网格化”治理问题研究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李莉、姚忠、唐建、刘丽扬、吕明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大运河文化带文化载体建设背景下扬州音乐创作研究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李晔、徐光庆、戈弘、夏峰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扬州市城市河流治理中的伦理行为路径研究——以沿山河邗江段为例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高志明、施明华、杨先平、孙茂宏、戴光中、李章林、古良琴</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依托数字乡村建设巩固拓展脱贫攻坚成果与乡村振兴的有效衔接</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蔡燕、刘荣平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扬州体育与旅游融合发展实施途径研究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李红智、谭剑、员石、梁希、朱凌凌</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疫情防控背景下扬州突发公共卫生事件应急机制中社会心理支持体系的构建与探索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孙雯、李芹、孙业富、张志锋、宁晓敏、顾小扬、唐洁</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城市集群化背景下体育与旅游融合发展研究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梁希、谭剑、仝昕炜、员石、吴小能</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三孩生育政策下家庭式托育服务体系规范化发展研究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王睿智 、肖静 、杨先平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扬州市营商环境优化研究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丁万宇、陈广桂、徐磊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“数字+文化”助推扬州文旅产业高质量发展的策略研究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丁苏宁、刘荣平、成月华、郭艳琴、高雅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“世界美食之都”品牌的个性化打造研究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从菡芝、秦宗财、王婧、孟禹熙、黄杰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数字经济背景下扬州高职学生高质量就业研究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柏雨佳、刘学方、倪赛男、安奕、朱向文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125</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扬州高校毕业生就地择业状况研究——以扬州职业大学为例</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陈洁、梁银辉、李雪兰、林莉、吴欣怡</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扬州市民间艺术促进乡村道德文化建设路径研究——以高邮市为例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古良琴、高婧、李晔、郭春霞、傅文萍、戴光中</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疫情时代扬州高校归国留学人才统战工作研究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刘云、李宇峰、蔡祥、唐玲玲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bookmarkStart w:id="0" w:name="_GoBack" w:colFirst="0" w:colLast="3"/>
            <w:r>
              <w:rPr>
                <w:rFonts w:hint="eastAsia" w:ascii="宋体" w:hAnsi="宋体" w:cs="宋体"/>
                <w:color w:val="000000"/>
                <w:kern w:val="0"/>
                <w:sz w:val="24"/>
                <w:highlight w:val="yellow"/>
                <w:lang w:bidi="ar"/>
              </w:rPr>
              <w:t>128</w:t>
            </w:r>
          </w:p>
        </w:tc>
        <w:tc>
          <w:tcPr>
            <w:tcW w:w="3366"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后疫情时代扬城学子在线学习对策研究</w:t>
            </w:r>
          </w:p>
        </w:tc>
        <w:tc>
          <w:tcPr>
            <w:tcW w:w="3000" w:type="dxa"/>
            <w:tcBorders>
              <w:tl2br w:val="nil"/>
              <w:tr2bl w:val="nil"/>
            </w:tcBorders>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 xml:space="preserve">陈青青 、刘穿石 、王清 、姜艳、 尤微 、贾一真 、马融 、 魏潘婷 、陈诗涵、 韦彪  </w:t>
            </w:r>
          </w:p>
        </w:tc>
        <w:tc>
          <w:tcPr>
            <w:tcW w:w="1997" w:type="dxa"/>
            <w:tcBorders>
              <w:tl2br w:val="nil"/>
              <w:tr2bl w:val="nil"/>
            </w:tcBorders>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扬州传统制造业智能化升级制约因素及发展路径研究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李丹、郭林炀、魏敏、陈琳 、李佳佳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社会治理视域下扬州市农村老年人公共体育服务体系构建研究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刘大正、徐明胜、卢长彬、吉朝霞</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扬州市重点河湖生态健康评价和治理措施研究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赵进、吕涛、王帅、陈乾、姜艺、顾思晨、苏丹、房广梅、卜春艳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“双碳”背景下扬州新能源汽车“15分钟充电圈”的建设规划研究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刘秋、戴晓锋、杨秀芳、周伟伟、孙健、李娟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新形势下促进多渠道灵活就业的对策建议——以扬州高职院校为例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周智愚、赵进、周颖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扬州先进制造业集群产业技术转移的高职路径研究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段建、倪晔、杨秀芳、周伟伟、郭振江、钱春贵、韩杰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“双碳”目标下扬州城市交通绿色转型的对策研究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王维伟、王伟、仇义、郑再象、徐勇、吴金龙、孙健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“双减”政策下科普公益社团参与教育服务的创新路径研究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成祥、褚美琪、董学枢、程启奥、余璟妍、董昕蕊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“体育+”背景下扬州市体育旅游发展策略研究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顾伟、汪涛、王佳卉、费振洲、符家庆</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138</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扬州建筑产业智能化升级实现路径研究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沈杰、张军、李晨、朱旭东、薛莹莹、符想、程浩、杨超、周欣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人工智能与文化创意产业融合发展路径研究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陈思佳、许志恒，乐天芝，嵇杰，张力，王平泉，常富蓉，潘俊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疫情背景下扬州跨境电商直播发展路径研究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赵翔宇、陈斌、周栗任、焦世奇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乡村振兴背景下的旅游资源开发利用研究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顾云鹏、杨建华、杨吉方、李云杰、鲁军、陈铭志、于晶晶</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“水韵江苏”背景下扬州运河特色小镇数字化文旅建设研究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蒋芃、于晶晶、王连平、宋晓梅、李 智、乔鹏、吴苏东、鲍守清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扬州创新链与产业链深度融合困境与对策研究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陈媛媛、张仕立、娄桂玲、凃成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遗产廊道视角下扬州运河沿线古镇旅游发展策略研究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吴扬、陈菲、马箐、徐正东、潘妍、娄桂玲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知识经济视域下提升扬州高职院校科研管理对策研究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刘卫铭、王伟、刘淇、杨吉方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基于Probit模型的疫情期间扬州高校学生心理状况及应对策略研究——以扬工院为例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陈乾、赵进、张婷、徐静、吴忠林、苏丹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147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扬州运河文化旅游品牌传播路径分析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刘䴕、刘敏、刘丹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新形势下促进多渠道灵活就业的对策建议</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刘玉、葛静茹、王鹏、李翱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数字文旅视角下扬州中国大运河博物馆创新发展的路径研究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姜艺、顾思晨、苏丹、顾郁、赵进、苏攀、张崎静、陈静、金玉娟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“路径依赖”理论下工科类高校毕业生就地就业意愿研究——以扬州工业职业技术学院为例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李建军、焦世奇、刘玉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基于信息技术的城市“智慧出行”服务体系构建研究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揭琳锋、郭振江、周伟伟、钱春贵、韩杰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疫情防控常态化背景下建设健康扬州的实践探索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徐瑞、吴莉莉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叙事学视域下扬州运河故事的讲述与“世界运河之都”品牌建设研究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陈浩、陈静、陈菲、张崎静、秦榕、刘家华、陈果、苏攀</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常态化疫情防控背景下高校学生管理衍生问题研究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姜力波、张乐慧、梁文君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协同创新模式下扬州先进制造业高质量发展路径探究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冯辰、洪婷婷、金玉娟、许晓东、鞠苏成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扬州传统工艺美术在文创设计中的应用研究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丁伟、张慧、孙雅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“双减”背景下扬州市高校志愿服务融入社区家庭教育路径研究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裴蓉、魏萍、庄万利、王帅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乡村振兴视角下“十镇百村千主播”工程在扬州的实践研究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范文娟、焦世奇、王盛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农业产业集群与农产品电商协同发展机理研究——以宝应荷藕产业集群为例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陈斌、赵翔宇、焦世奇、栾辉、施伟、周栗任、范文娟、王盛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融媒体背景下扬州文旅舆论宣传方式创新路径研究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陈际雨、徐琳、顾郁、顾青青</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职业教育适应性视阈下扬州高职院校“双师型”师资队伍建设研究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刘辕、王慧文、罗玉俊、金明蔚、张伟、沈广健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扬州循环经济的发展现状与对策研究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常平平、于锦绣、陈蓉、高静、胡汶廷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二十四节气融入地标菜的旅游开发与设计的研究——以扬州为例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冯小兰、姚丽、张小燕、梁卫玲、韦格格、张启雯、许柏力楠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新冠疫情下高校毕业生就地择业状况研究——基于江苏旅游职业学院调查分析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田雨、曾兴林、张旭、许磊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扬州养老产业发展对策研究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吴佳进、李齐、赵成、李平、陈佳佳、王月婷、江振涛、顾栋梁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新冠疫情背景下高等职业教育助力扬州“三都”文化国际化发展路径研究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程言、姚亮、束梦雅、杨锟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新时代下加强高校党外知识分子思想政治工作的路径研究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丁唯君、祝永健、高俊、余思雨</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数字旅游背景下扬州文旅民宿业高质量发展路径研究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丁唯也、唐齐超、孙建芳、顾瑛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扬州基层疫情防控扬州基层组织疫情防控的实践</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董芝杰、郝杰、吴梓萌、瞿苏、刘任静、沈晖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扬州基层疫情防控的实践与优化探索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范海敏、常平平、晏凡、葛涛、丁香琴、季礼东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古运河扬州段园林景观设计研究——以三湾公园为例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范菁菁、周泽、韩江、仇国龙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基于大运河文化的扬州非遗文化旅游可持续发展研究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吴鲲、刘沈、邹骅、臧波、张晓丹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重大卫生事件下扬州应急物流体系构建及优化研究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高欣、余敏、房翠、唐齐超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数字科技赋能非遗文化保护与传承研究—以扬州为例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高欣、周爱青、许霞、吕雯、章莲、程言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新冠疫情冲击下扬州中小餐饮企业人员流失现状及对策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贡湘磊、薛伟、许文广、黄娟、康雨薇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基于“合作主义”视角下的扬州社区自治与共治模式整合及优化路径研究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杨振方、顾瑛、唐红桃、陈亮</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疫情时代下的扬州地方债务风险防范和化解研究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姚远 、苏海悦</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美丽宜居扬州城背景下养老餐饮服务多元化研究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黄娟、冯刚、康雨薇、周涛、刘任静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“世界美食之都”建设背景下扬州市（疫情）厨房食品安全研究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张旭、邵俊锋、华松岭、胡晓娟、蒋茜、王庆贺、刘  志、周雄庆、冯刚</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“三孩”政策背景下扬州0-3岁婴幼儿普惠托育体系构建的对策研究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嵇凤珠、郁婷婷、陆薇伊、陈慧、宜雯娟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新就业形态下高校毕业生就业能力提升研究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赵佳佳、徐康、徐玥、葛悦、李瑜林、罗树峰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扬州县域文旅融合资源串联式发展研究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李茂芬、张晶晶、张凯、张志敏、燕天池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新发展理念下的扬州区域经济发展研究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李齐、吴佳进、冯  刚、常平平、钱璐、王志强</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数字经济视域下扬州高等职业教育专业建设创新发展研究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梁昊、徐小兰、薛恒威、刘沈、邹骅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扬州非遗文创创新设计策略与实践路径研究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陆乐、樊弘申、张凯、张小燕、张媛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运河文化扬州片区的打造对策研究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仲伟来、常平平、姚丽、陆薇伊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“东亚文化之都”品牌效用提升研究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马燕萍、吕雯、陈云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扬州大运河耦联体育旅游发展研究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周文来、吴天琴、杨书龙、刘越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“5G 智慧文旅”视角下的文化创意产业发展对策研究 ----以大运河文化带扬州段为例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潘诗雨、张志敏、张俊、王道荣、李江民、陈默</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数字旅游助力扬州旅游产业创新发展研究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邹骅、姚娟、余思雨、梁昊、陈云、谢海玲、吴鲲、刘沈</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基于“世界美食之都”品牌建设背景下旅游类人才孵化的策略研究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姜磊、李丹丹、陈亮、冯刚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淮扬饮食文化的伦理精神探赜</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邵俭福、刘芳、王雁、张继格、吴静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“一城三都”建设背景下扬州旅游产业经济收入增加的途径研究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沈小雨、游磊、邹骅、魏日、薛伟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重大突发公共卫生事件中城市社区治理能力问题及对策研究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孙海哨、谈靖、章超群、朱洁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扬州市开发园区“二次创业” 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孙虹、孙海哨、高峰、王振辉、朱明珠、吴进红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数字经济背景下高职院校大数据与会计专业人才培养模式研究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孙小英、於增辉、顾金花、王晓云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疫情防控常态化背景下高校心理健康教师的成长路径探索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邰苡嘉、王道荣、郝杰、郑婷婷、吴梓萌、王磊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移动互联网背景下旅游营销策略研究——以扬州瘦西湖为例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谭兴梅、吴轩雯、钱超、薛 梅、池根生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市民文明素质存在的问题及提升对策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唐红桃、陈亮、杨振方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“老有所为”在扬州后疫情时期旅游业发展中作用的研究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陶琳、高丽娜、陈新春、燕淑梅、许辉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扬州雕版印刷的传承和发展——基于扬州雕版字体的复刻研究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徐杰、刘宏义、蒋丽凤、张晶晶、王佳媛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生态文化视域下绿色生活方式构建研究——以扬州市为例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徐小兰、梁昊、于锦绣、刘  沈、徐长江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基于1+X证书制度的扬州高职院校现代学徒制会计人才培养模式研究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于锦绣、常平平、徐小兰、郁婷婷、王守东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新发展格局下，扬州旅游核心产业提质的发展路径探析——以“医养一体化”的康养旅游新模式为例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朱波、张艳灵、王立慧、李丹、戚英杰、卞勇、王郁、格尔丽、陶君秀</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扬州特色颐养社区建设的对策研究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胡汶廷、常平平、高静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新冠疫情下社区自治模式创新研究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周雄庆、陈澄、朱小兰、冯刚、张旭</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扬州传统制造业智能化升级研究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任云晖、胡晓素、李想、丁红、韩磊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新时代数智环境下基层公共文化资源配置的优化对策研究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徐迎春、高辉、张乾、郑棣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新冠疫情背景下基层社区治理研究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陈天文、冯政军、洪晓静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数字经济下扬州职业教育人才培养的困境与对策研究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柳文静、魏斌、张乾、周家婕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扬州碳达峰与碳中和绿色发展有效路径研究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朱美军、高全、毛娟、孙健、韩军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“云上扬州”对提升城市社会治理和公共服务效能研究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顾年福、吉秀芹、朱美军、朱莎莎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里下河地区绿色转型发展途径研究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倪秋萍、沈桃、徐万亮、邓社军、王宏捷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城市更新背景下老小区改造中消防安全问题研究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吉秀芹、唐中亚、冯雯婷、赵爽、李杰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碳达峰背景下扬州建筑运行碳排放模拟研究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汤锴媚、万连建、赵辉、冯林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疫情常态化防控背景下扬州高校学生公寓网格化管理的研究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钱琳娜、赵军、陆峰、付爱兵、项唯樑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基于疫情防控视角的老旧小区改造的策略分析与研究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赵威、万连建、冯林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“产学研创服”一体化科创平台助推扬州先进制造产业高质量发展研究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张豪、眭怀明、张鸣、鞠燕、杭国花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宝应县泾河镇乡村振兴路径研究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万江云、韩星星、顾俊、卞云松</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两会视域下扬州重大项目实施状况与发展展望研究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张丽、朱敏红、顾俊、成小红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疫情常态化下社区项目制治理模式研究－以邗江区蒋王街道为例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李平平、王江平、孙健、郝晓云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扬州智能化老年产业及服务提升中政府作用—以经开区为例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马业程、孙建、王继鑫、袁小祥、陈红珍</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不宜加装电梯扬州老小区的改造措施的研究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朱敏红、徐斌、曹建新、杭国花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整体性治理视角下的扬州智慧健康养老产业发展路径研究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王薇、杨军、王新江、李珊珊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“千年运河·水韵扬州”品牌塑造的对策建议</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陈吟、陆春晖、魏清立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高层次人才引进与集聚推动扬州经济高质量发展研究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陆剑、陈虎、李敏、孙静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数字经济下扬州高质量就业发展路径研究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伏小良、吴进红、王寅、成新华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人力资本理论视角下扬州科创人才引进政策研究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陈江、刘义、王新江、倪恩军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后疫情时代扬州大运河文旅融合路径研究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陆春晖、徐芹、魏清立、陈吟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扬州创新链与产业链深度融合研究——以代理记账产业为例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陈君、任宏、方丽、刘媛媛、吴昊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新媒体助力扬州县域新型经济发展研究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刘细萍、童俐丽、刘鹏、韩洁</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扬州3岁以下婴幼儿托育服务社会支持体系构建研究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刘剑钊、李俊梅、周莲艳、李琼、范春霞</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“东亚文化之都”品牌效用提升研究—扬州提升文旅产业效益的策略分析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李虎、高琳、朱萍、张红光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扬州大运河文化带建设的对策研究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刘涛、刘丹、王丹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江都区全域旅游发展战略与路径思考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潘长宏、葛永芳、孙波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基于“东亚文化之都”品牌的扬州文化产业发展路径创新研究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葛永芳、高琳、孙波、张文峰、吴长敏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“二孩”“三孩”政策背景下扬州0-3岁婴幼儿照护家庭友好政策的研究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周莲艳、陈健、刘剑钊、李琼</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扬州毛绒玩具产业新的发展方向校企合作动漫周边文创产品开发的研究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东磊、曾沛颖、陆剑驰、朱莲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基于扬州地域文化特色的产业学院建设实践与思考——以江海职业技术学院安贝斯产业学院为例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崔晓晓、任雨、陆剑驰、李升文、崔中杰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宋代美学思想对扬州文创设计的启示</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毛峰、晏煊 、封心宇、 王亚</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扬州红色地名文化的当代价值及其传承</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奚春华、谭运启、翁紫萍、张文倩</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242</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扬州红色文化融入高职人文教育研究</w:t>
            </w:r>
          </w:p>
        </w:tc>
        <w:tc>
          <w:tcPr>
            <w:tcW w:w="3000"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夏昕君、严静、谢悦辰、郝兆玲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243</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新形势下促进多渠道灵活就业的对策研究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郝兆玲、戚桂友、奚春华、夏昕君、张晓红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244</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“文化基因”视角下京杭大运河扬州段水文化遗产保护实证研究</w:t>
            </w:r>
          </w:p>
        </w:tc>
        <w:tc>
          <w:tcPr>
            <w:tcW w:w="3000"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尤子鹃、戎钰、李俊梅、张文峰、何菲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245</w:t>
            </w:r>
          </w:p>
        </w:tc>
        <w:tc>
          <w:tcPr>
            <w:tcW w:w="3366" w:type="dxa"/>
            <w:tcBorders>
              <w:tl2br w:val="nil"/>
              <w:tr2bl w:val="nil"/>
            </w:tcBorders>
            <w:shd w:val="clear" w:color="auto" w:fill="FFFFFF"/>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扬州乡村网络文化建设路径探究</w:t>
            </w:r>
          </w:p>
        </w:tc>
        <w:tc>
          <w:tcPr>
            <w:tcW w:w="3000" w:type="dxa"/>
            <w:tcBorders>
              <w:tl2br w:val="nil"/>
              <w:tr2bl w:val="nil"/>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许玉梅、陈宏来、李俊梅、张晓红、尤子鹃</w:t>
            </w:r>
          </w:p>
        </w:tc>
        <w:tc>
          <w:tcPr>
            <w:tcW w:w="1997" w:type="dxa"/>
            <w:tcBorders>
              <w:tl2br w:val="nil"/>
              <w:tr2bl w:val="nil"/>
            </w:tcBorders>
            <w:shd w:val="clear" w:color="auto" w:fill="FFFFFF"/>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246</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疫情背景下扬州市场消费力提升路径研究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杨丽华、林祖华、翁紫萍</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体育融入社会治理的运行机制与实践路径探索—以扬州市为例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俞佩玉、骆苹、袁小祥、余俊、刘斌</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网络强国背景下扬州体育与旅游融合发展研究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骆苹、俞佩玉、袁小祥、余俊、刘斌</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数字经济背景下高职院校专业转型的探索与实践</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杨军、孙波、任宏、张效金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数字经济驱动的职业教育人才培养研究：悉尼协议视角</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陆峰、秦如祥、赵军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疫情防控背景下优化社会心理服务体系的对策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臧爱明、付爱兵、陆峰、李想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后疫情时代促进多渠道灵活就业的对策研究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王颖华、 臧爱明、李丹枫</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基于大数据环境下高职院校学生“网格化”管理模式的构建</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李丹枫、王颖华、臧爱明、叶芳婷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加强民办高校党外知识分子思想政治引导研究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胡晓素、刘峻、赵军、郭岑、徐颖</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社会治理大数据共通共享研究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周鹏、高全、陈秉洁、丁丽莉、张传远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社区自治体系的探索与实践研究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丁丽莉、史一子、胡晓素、刘园</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关于图书馆阅读推广社会化服务的思考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宗静、崔婕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扬州乡村民宿产业高质量发展研究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全巧梅、陈君、黄小燕、周鹏、陆讷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在扬州核心旅游板块深度打造休闲度假产业的可行性研究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高琳、朱萍、李虎、陈健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新时代职业院校意识形态工作研究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程芳、陈康林、郭爱娟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261</w:t>
            </w:r>
          </w:p>
        </w:tc>
        <w:tc>
          <w:tcPr>
            <w:tcW w:w="3366"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扬州市高水平技工院校建设研究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刘爱胜、程芳、王劲锋、闫红蕾、王新文、薛飞、何剑波、窦娟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培育“数字工匠”，助力“智改数转”</w:t>
            </w:r>
          </w:p>
        </w:tc>
        <w:tc>
          <w:tcPr>
            <w:tcW w:w="3000" w:type="dxa"/>
            <w:tcBorders>
              <w:tl2br w:val="nil"/>
              <w:tr2bl w:val="nil"/>
            </w:tcBorders>
            <w:noWrap/>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林峻、薛飞、贾金岚、陈晓语、陈锦琪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扬州市构建多层次智慧养老服务模式的途径研究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罗潇、沈舒、陈晓语、孙盛、肖舒、刘宏祥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职业院校教师队伍建设与保障现状研究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陆路、薛飞、闫红蕾、刘爱胜、杨柳、王劲锋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围绕数字经济的高等职业教育研究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曹冬、陈萍</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碳达峰背景下的汽车产业绿色转型对策研究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倪桂荣、陈萍、曹冬、邓荔佳、何栋、刘兴元、李振飞、乔宗堂</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扬州传统工艺美术的时代化、现代化改进对策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佘媛芳、唐琳、陈小兰、 薛婷、杨柳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扬州工艺产品的实用化、创意化打造</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朱辉、薛婷、刘恩来、杨成、仲小敏、池冬生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“数字化转型”赋能职业技能等级认定</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郑杰、贾金岚、 崇云雪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产教融合背景下职业学校教师队伍建设与保障现状研究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赵杰、贾建伟、李梦霞、申惠芳、潘丹、杭中士、杨超、吴金东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“智改数转”背景下的“扬州智造”路径研究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闵立中、郑如玉、孙小康、胡冯仪、刘维、万阿平、吉丹俊、袁刚、张翔</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扬州市能源-环境-经济系统动态分析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吉丹俊、闵立中、郑如玉、万阿平、魏什笛、张中元</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新时代背景下高职院校网络意识形态风险及对策分析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王玮、胡婷婷、魏静、刘玉娟、沈雪梅、杨贤梅、刘淇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跨境电商与扬州毛绒玩具产业集群协同发展研究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陈杰、黄燕、高轩、万阿平、朱红娟、柏小凤、王琪、伏广利、翁基明、周梅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扬州市创新生产要素的引进机制与路径研究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杨寅、唐军、陈晓筱、闫志龙、龙苏、姚欣芃</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南邮通达学院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数字经济下扬州市中小企业数字化转型路径研究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刘俊、闫志龙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南邮通达学院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智慧城市视阈下扬州市“世界运河之都”文化品牌营销路径研究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侯仕樱、纪花、曹杨、周怡文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南邮通达学院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新扬州人阅读行为与服务创新研究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梁一丹、孙洁、许霞、时卫东、陈雪丹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南邮通达学院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短视频平台在技工院校思想政治教育中的运用研究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陈静、祁晓峰、郭婷婷、赵翔、陈璐、蔡璐璐、夏心语、沈阳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江苏汽车技师学院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新时代背景下扬州地方文化融入技工院校爱国主义教育第二课堂实施的研究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陈璐、凌晨、陈静、张宜军、宋凯炜、夏心语、郭婷婷、葛佳、赵翔</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江苏汽车技师学院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大运河文化融入校园文化建设的探索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姜海君、李长灏、马文珍、张霞、周雅南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江苏汽车技师学院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数字化转型视域下扬州大运河博物馆 文化创意产品高质量发展研究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金河、邵璐、王姝、孙大公、管月、张媛、叶丹、张宝霞、郭齐祥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中瑞酒店职业学院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扬州市城市综合体餐饮业市场消费力研究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王相惠、谭泉泉、康鹤鹤、王壮、贡汉坤、徐晓梅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中瑞酒店职业学院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大数据赋能基层社会治理的研究——以邗江区西湖街道为例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周娟、徐萌、吴玲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挑战、趋势与应对：双减政策影响下的基础教育市场——基于扬州市的个案考察</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陈雪儿、肖立志、边燚、鞠恬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治理共同体建设中的社区协作研究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高扬、冯敏良、孙凤娟、梁芹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巩固拓展脱贫攻坚成果同乡村振兴有效衔接研究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刘林山、英震、梁芹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扬州种质资源保护利用发展对策研究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阚成法、张影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扬州法治营商环境优化研究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王振祥、冬冰、陈莘、沈芳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发挥海外资源力量 助力开放型经济发展</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王玉琴、陈静、崔苗</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突发事件处置中精准问责的实践与思考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徐宏宇、王静、金晓文、杨莹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新时代廉洁文化建设的扬州实践与探索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赵志宏、张宏朝、唐运生、檀朝满</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扬州市市直公立医院纪检监察体制改革研究与探索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黄燕、郭军、黄燕、王林、毛向阳、朱飞、张辉、胡燕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市纪委监委第五派驻纪检监察组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以“微网格”体系加强基层社会治理的探索和实践</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政法委课题组</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扬州社会稳定形势分析研究和对策建议</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许林灿、徐李华、张明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推动党史学习教育常态化长效化制度机制研究——以扬州为例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范梅青、王振祥、潘莉、杨晋苏、刘金狄、李欢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新形势下乡村文艺需求与供给的研究与思考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周学军 、陈相辉、王继荣、苗芹、王欢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扬州探索生态产品价值实现机制试点建设的初步思考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韩长金、万东民、朱彤、李俊、包金华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打造同城化，争做跨江融合发展的示范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王峰、卢广、朱伟、刘健、黄婉奇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扬州市重大项目全生命周期管理研究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朱枫、张进扬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全球创意城市网络“美食之都”的国际经验与本土化建构——以扬州为例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车国华、夏莹、徐佩、王婧、俞杰、曹明明、胡雪梅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老年人助餐服务现状及发展研究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李建芳、张伟、邬益军、郑翔、崔继业、林勇、杨杰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九三学社扬州市委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建设共同富裕背景下扬州居民收入高质量增长研究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张丽、张雨、周晶晶、郑超群</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国家统计局扬州调查队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数字经济赋能扬州经济社会高质量发展路径研究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金馨、徐嵘、谈倩茹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国家统计局扬州调查队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基于文旅融合下扬州红色文物的活化利用</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李颖、吴年华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市党史学会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新形势下矛盾纠纷多元化解机制研究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陈石、袁志刚、颜素勇、娄广定、张厚诚、陈夏伍、牛多雷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扬州开发园区“二次创业”高质量发展研究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张连生、张玉成、杨加俊、韩倩</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扬州市政府性债务风险防范化解研究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周春山、潘宝庆、蔡守宇、刘婵娟、郎昆、高晟昱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扬州市级老旧小区改造的实践分析与对策研究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陈焕章、石旋、油翠英</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基于现代物流的城市“菜篮子”工程研究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陆安亚、钱利东、钱坤、丁超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扬州文化新业态发展现状及对策研究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陈凤桂、石火培、孟召鹏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扬州房地产市场的发展研究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王正俊、顾鸿浩、毛媛慧、钱小军、任往军、张玉</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扬州就业市场现状分析与研究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吴宽广、石火培、张乐天、韩晓雪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扬州市中小微商贸企业纾困的政策效应与问题研究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薛曦晨、张译文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扬州市城市河道水生态修复实践研究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王忠凯、李章林、高舒、刘九敏、缪成晨、高嵩</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风险型行政执法行为</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丁泽民、陈吉利、沈彦、后文斌、吴文鑫、贡禄祥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扬州市完善农村人居环境整治长效机制研究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殷立松、张永林、徐剑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以诉裁衔接机制为视角探索优化法治营商环境仲裁路径——以扬州仲裁为例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张媛媛、凌爱兵、刘智彤、朱婉姝</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市仲裁委秘书处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社会矛盾多元化解机制研究—以打造“智慧”仲裁为蓝本优化非诉多元解纷机制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黄志、陈勇、张澄、姜越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市仲裁委秘书处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扬州法治营商环境优化研究——从完善多元化解纷机制角度缓解后疫情时期中小微企业生存压力</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胡士博、童海蓉、陆筱玥、龚名之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市仲裁委秘书处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扬州创新链与产业链深度融合研究—以扬州玉器产业为例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魏进国、莫小芹、谢一明、刘越、储阳、王珊、陈中岑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市玉器产品质量监督检验中心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金融支持扬州专精特新“小巨人”企业研究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张翼、和树贺、赵晓红、丁婧玥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市金融学会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体育与旅游融合发展视域下马拉松赛事外宣英译研究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刘国飞、张欣韵、惠立锋、宋捷</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市体育竞赛管理中心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扬州市粮油质量检测体系建设研究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盛军、周元元、李奇、邹勇平、施华萍、王帅、胡云、王小兰、房文苗、季德媛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市食品药品检验检测中心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新时代廉洁文化建设研究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王小红、徐亮、尹力、华振云、郭莉、杨阳、濮阳、刘月圆</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何园管理处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协同治理视域下我市生活垃圾分拣收储模式和资源化利用路径研究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范建华、李建芳、杨卫东、校建飞、刘治平、程进、洪晓静、王晓晴、徐振宇、吴晨星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家禽科学研究所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技术要素市场化改革环境下的创新链与产业链深度融合研究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许渊、陈序、孙建文、王浩、吕旭晖、许婷、葛燚戈、黄珊珊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市科技资源统筹服务中心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扬州小秦淮河历史沿革与保护利用</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邱正锋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历史文化名城研究院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扬州古城保护研究现状与展望</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陶巍</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历史文化名城研究院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扬州古城保护数字化研究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吴年华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中国名城杂志社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基于区块链技术的扬州全民阅读推广智慧平台构建研究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王程、陈罗、邵璐、张鹏、黄丹青、常楠、王海燕、蒋丽娟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健康中国视阈下法治医院建设路径及 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徐道亮、孙悦、吴永仁、杨小明、杨晨、石悦</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基于Delphi法的住院医师规范化培训OSCE案例库构建探索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束余声、柏基香、陈娟、于秉洋、陆世春、孙云、李小洁、顾志娥、王强、陈晖、马敏、王道荣</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基于Delphi法外科临床护理教学OSCE案例库的构建探索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柏基香、陈娟、于秉洋、孙云、李小洁、顾志娥、王强、马敏、窦英茹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老龄化下推动扬州市基本医疗保险基金高质量发展策略研究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蔡滨、王静成、毛向阳、周罗晶、李小芳、史力群、杨晨、宋慧</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基于情景假设分析的公共卫生应急处置能力体系构建与路径研究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车永茂、沈杏华、吴丽娟 、尹桂芳、王敏、窦英茹、崔有文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基于360度协同管理平台的扬州市公立医院医德管理信息化系统的构建与研究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胡艳丽、蔡滨、张勤、乔继红、王娜娜、徐进、宋慧、王艳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以市级婴幼儿照护指导中心为依托的托育机构医育结合共建新模式探讨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王磊、徐扬、张雷、刘砺</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SBAR沟通法在手术科室护理交班中的应用及相关性研究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杨昌松、徐慧文、俞萍、林志娟、袁旭君、梅玲、严俊丽、殷蔚娟、张晶</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地级城市三甲医院人才引进策略研究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史美景、龚开政、伍勇、赵文敏、樊景星、韩思</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扬州市医院对口帮扶工作实施的问题与纾解</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张建友、徐建飞、刘慧、王林、王茂华、陈平、唐在荣、孙建宏</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疫情防控背景下优化医疗卫生服务的研究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陈君、陈东升、刘艳秋、卞鹤君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提升药学服务水平，助力打造健康中国扬州样本</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黄富宏、吴加娣、徐媛、刘红雨、李全良、夏海建、尹思佳、周长发</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扬州市疾病预防控制系统公共卫生应急机制研究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周信、张军、王寅、董玉颖、吴程</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新冠疫情常态化防控下慢性病患者健康管理现状及健康需求调查研究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解晔、周信、李秋梅、徐勤、邹露、郑轶群、赵培、时巧梅、蒋萌、胡乃元</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基于生态科技新城“智改数转”工作的实证研究与思考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袁法军、黄金勇、鞠斐扬</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生态科技新城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“放管服”改革背景下乡镇企业发展法治保障研究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陈国俊、庄志、唐大瑜、黄廷旺、马悦</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被不起诉人参与社会公益服务机制的研究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陈浩、王冠</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扬州农业现代基础设施建设现状、问题与对策研究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陈习林、徐 可</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落实“双循环新发展战略”推进扬州产业科创名城建设</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黄如中、乔永华、吴滨兰、陈伟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后疫情时代推动宝应经济高质量发展的对策建议</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杨欢欢</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高邮经济开发园区“二次创业”高质量发展研究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谢丹、田威、汪圣杰、胡青青</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完善网格化社会治理 充分发挥网格化治理效能</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龚燕</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以"邮理响"融合宣讲凝聚"强国复兴有我"磅礴力量的实践思考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周忠祥、邵兴华 </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高邮市社科联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新冠肺炎公共卫生疫情背景下的扬州县域基层医疗发展优化探索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韩万博、卞立新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社会治理视野下涉诉信访研究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郑磊、朱远军、于谦、姜金良、廖清清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从税收视角看疫情对扬州照明器具制造产业集聚发展的影响</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曹永旭、李想、王舸</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国家税务总局高邮市税务局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仪征老旧小区改造的实践分析与对策研究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田德胜、李郭薇、陶丹丹、颜晓雪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扬州现代乡村龙头产业与龙头企业培育对策研究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孙艳、周建、张玥、赵涵冰、陶丹丹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基于大数据条件下的社会“网格化”治理研究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张玥、周建、孙艳、赵涵冰、陶丹丹</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公益广告对提升“好地方”扬州的人文视觉形象作用分析</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李孝媛、田德胜、李郭薇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乡村振兴背景下“凤还巢”面临的挑战及对策研究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陶丹丹、刘元龙</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社区居民自治实现途径的探索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闵靖芬、单琳、姜悦、何诗雨</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江都区仙女镇禹王宫社区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建立普惠型养老机制的探索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袁飞</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学前教育优质普惠发展建议</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田春华、戚文倩、陆春庚、尤佳、吴雪梅、袁髙岭、刘玉霞、杨永青</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关于江都区农村人居环境治理的思考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佘向东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江都区人大常委会农村委员会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新媒体视域下基层政府治理效能提升策略</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赵威、王炎、赵江南、李伟洁、王琦、张玉清、王虹、张亮亮</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江都区大桥镇人民政府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关于粮食购销领域腐败问题治理实践和思考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冯旭枫、潘叁、朱安平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江都区纪委监委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江都区先进制造业高质量发展路径研究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张彩莲、朱先往、马仪刚、刘启翔、姚云霞、仲远风</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江都区红色文旅资源高质量串联式研究发展</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卞甜、徐琴、李谦、张大雯、施慧、徐海波、蒋小兵</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扬州基层疫情防控的实践与优化探索</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顾小丽、孙国强、张瑜、陈维芝、吕蕾、单亚青</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新时代中职校统战工作实践与创新</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陶功美、陈涛、张红旗、仇志勇、李正新、许发新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江都区职业教育集团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提升全区物业管理和服务水平的调研与思考</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沈少林、樊万顺、欧阳峰</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加快动能转换，打造高质量发展新引擎</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郑庆武、朱跃龙、张亚彤、凌一兵</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新媒体时代下社科普及助力市民人文素养提升的邗江实践</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褚亚莉、任妍芳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邗江区社科联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关于房地产企业破产案件中预重整制度适用研究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王刚、邵国荣、谷丹、左慧、张佳佳</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党建引领城区型乡村振兴的理论与实践研究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唐燕、蒋菲、周奋启</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邗江区蒋王街道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扬州县级法治营商环境优化策略</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刘廷虎、严以丰、蔡林涛</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推进县区“三不”机制建设的实践探索及优化路径研究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陈建、谈昕、张淼淼、陈永胜、李政、陆佳奇</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邗江区纪委监委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扬州建筑产业园高质量发展路径研究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仇震、陈万明、钱长友、张超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邗江区方巷镇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邗江区“四有三强”型小区行动党支部的实践与探索    </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王张庆、张浩、王潇傲</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邗江区公共文化资源配置现状及发展对策——以电影和阅读为例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孙荣、廖谦、朱超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运河文化片区的打造对策研究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臧卫民、黄文翔、吴骏、陆瑶、侯星星</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瓜洲镇人民政府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邗江区生活垃圾分类中的多元主体协同参与问题及对策研究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杭月、倪萍、陈有成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邗江区杨庙镇人民政府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信息化背景下基层社会治理创新的实践与启示</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张晓芹、冷嫦娥、唐莹、杨茜茜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社区（村）党群服务中心运行质态研究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赵雅、张晓芹、李欢、潘齐、鲁烨、殷玲玲、吴盼、牛聪</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387</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新时代基层领导干部政德建设研究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孙健、刘开瑞、姚云霞、鲍继娜、陈菲、薛梅</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388</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大运河文化带建设中以湿地公园为载体推动本土文化活化拉动产业发展研究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昌成亮、叶撄宁、金学强</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北湖湿地旅游度假区管理办公室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389</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教育集团化改革和“双减”改革背景下的教师队伍建设和保障研究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倪凌、昌明、朱新开、李晨、丁昊</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广陵区人大常委会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390</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广陵区完善农村人居环境整治长效机制研究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喻为、夏俊、张健、马成、何淑璇、陈浩、张博远</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广陵区委研究室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391</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广陵区基层网格化治理的实践及其优化路径研究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李庆钧、刘庄、陈伟、戴红兵</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广陵区社科联</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392</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扬州养老产业发展及服务水平提升研究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朱午、成亚梅、周莉、季佳璐</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东南新城管委会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393</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以数字化促进食品产业升级</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季安钢、陈才扣、陈沿明、阮俊宏、邓春娥</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广陵区政协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394</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扬州市农村公路建设的现状及对策研究</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肖怡、沈滨、徐步云、汤玉琨</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广陵区政协社会法制和城建环境资源委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395</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老旧小区改造的实践分析与对策</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叶全跃、李建芳、康凯、许世源、王浙江、姚海峰、孙敏华、沈翔</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52"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396</w:t>
            </w:r>
          </w:p>
        </w:tc>
        <w:tc>
          <w:tcPr>
            <w:tcW w:w="3366"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地方公共债务测算与债务风险特征分析：以扬州市为例</w:t>
            </w:r>
          </w:p>
        </w:tc>
        <w:tc>
          <w:tcPr>
            <w:tcW w:w="3000" w:type="dxa"/>
            <w:tcBorders>
              <w:tl2br w:val="nil"/>
              <w:tr2bl w:val="nil"/>
            </w:tcBorders>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孙姝</w:t>
            </w:r>
          </w:p>
        </w:tc>
        <w:tc>
          <w:tcPr>
            <w:tcW w:w="1997" w:type="dxa"/>
            <w:tcBorders>
              <w:tl2br w:val="nil"/>
              <w:tr2bl w:val="nil"/>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广陵区委党校</w:t>
            </w:r>
          </w:p>
        </w:tc>
      </w:tr>
    </w:tbl>
    <w:p>
      <w:pPr>
        <w:widowControl/>
        <w:textAlignment w:val="center"/>
        <w:rPr>
          <w:rFonts w:ascii="宋体" w:hAnsi="宋体" w:cs="宋体"/>
          <w:color w:val="000000"/>
          <w:kern w:val="0"/>
          <w:sz w:val="24"/>
          <w:lang w:bidi="ar"/>
        </w:rPr>
      </w:pPr>
    </w:p>
    <w:p>
      <w:pPr>
        <w:spacing w:line="680" w:lineRule="exact"/>
        <w:jc w:val="center"/>
      </w:pPr>
    </w:p>
    <w:p>
      <w:pPr>
        <w:spacing w:line="560" w:lineRule="exact"/>
        <w:jc w:val="center"/>
        <w:rPr>
          <w:rFonts w:ascii="方正小标宋简体" w:eastAsia="方正小标宋简体"/>
          <w:color w:val="000000"/>
          <w:sz w:val="44"/>
          <w:szCs w:val="4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微软雅黑"/>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412628"/>
      <w:docPartObj>
        <w:docPartGallery w:val="AutoText"/>
      </w:docPartObj>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30"/>
    <w:rsid w:val="00000FA8"/>
    <w:rsid w:val="00020C69"/>
    <w:rsid w:val="0002510E"/>
    <w:rsid w:val="000305F6"/>
    <w:rsid w:val="000354D8"/>
    <w:rsid w:val="00043855"/>
    <w:rsid w:val="00047C8C"/>
    <w:rsid w:val="000539C3"/>
    <w:rsid w:val="00054856"/>
    <w:rsid w:val="00063ADE"/>
    <w:rsid w:val="0006636C"/>
    <w:rsid w:val="000731C5"/>
    <w:rsid w:val="0007671C"/>
    <w:rsid w:val="00076FC2"/>
    <w:rsid w:val="000823A1"/>
    <w:rsid w:val="0008246C"/>
    <w:rsid w:val="0009054D"/>
    <w:rsid w:val="00096697"/>
    <w:rsid w:val="000B071C"/>
    <w:rsid w:val="000B6D04"/>
    <w:rsid w:val="000B751C"/>
    <w:rsid w:val="000C3C51"/>
    <w:rsid w:val="000D69D0"/>
    <w:rsid w:val="000D7CF2"/>
    <w:rsid w:val="000E37C9"/>
    <w:rsid w:val="000E3EEB"/>
    <w:rsid w:val="000E6071"/>
    <w:rsid w:val="000E77D0"/>
    <w:rsid w:val="000F2780"/>
    <w:rsid w:val="000F2BB2"/>
    <w:rsid w:val="001047FA"/>
    <w:rsid w:val="00104C59"/>
    <w:rsid w:val="00112205"/>
    <w:rsid w:val="0012765D"/>
    <w:rsid w:val="001456AD"/>
    <w:rsid w:val="00147943"/>
    <w:rsid w:val="00166A91"/>
    <w:rsid w:val="001722D8"/>
    <w:rsid w:val="001760B5"/>
    <w:rsid w:val="00181A47"/>
    <w:rsid w:val="0019043B"/>
    <w:rsid w:val="00192AB4"/>
    <w:rsid w:val="00196480"/>
    <w:rsid w:val="001B7A75"/>
    <w:rsid w:val="001C18F9"/>
    <w:rsid w:val="001C22C0"/>
    <w:rsid w:val="001E67F4"/>
    <w:rsid w:val="001F30A5"/>
    <w:rsid w:val="00200B77"/>
    <w:rsid w:val="002028AD"/>
    <w:rsid w:val="002049D5"/>
    <w:rsid w:val="002410D7"/>
    <w:rsid w:val="002430AF"/>
    <w:rsid w:val="002467DB"/>
    <w:rsid w:val="00250C25"/>
    <w:rsid w:val="002553E9"/>
    <w:rsid w:val="002553EB"/>
    <w:rsid w:val="00260877"/>
    <w:rsid w:val="002622C7"/>
    <w:rsid w:val="0026608A"/>
    <w:rsid w:val="00270618"/>
    <w:rsid w:val="00272176"/>
    <w:rsid w:val="00272A1B"/>
    <w:rsid w:val="00273D46"/>
    <w:rsid w:val="002B0783"/>
    <w:rsid w:val="002B2C4E"/>
    <w:rsid w:val="002B7EC6"/>
    <w:rsid w:val="002C238B"/>
    <w:rsid w:val="002C2B26"/>
    <w:rsid w:val="002C452C"/>
    <w:rsid w:val="002D2251"/>
    <w:rsid w:val="002E6268"/>
    <w:rsid w:val="002F541B"/>
    <w:rsid w:val="002F63D2"/>
    <w:rsid w:val="00300E78"/>
    <w:rsid w:val="00300EDF"/>
    <w:rsid w:val="00302A25"/>
    <w:rsid w:val="00302D8A"/>
    <w:rsid w:val="00305EE4"/>
    <w:rsid w:val="00306577"/>
    <w:rsid w:val="00312B14"/>
    <w:rsid w:val="00314657"/>
    <w:rsid w:val="00320D67"/>
    <w:rsid w:val="00321F21"/>
    <w:rsid w:val="00325BE1"/>
    <w:rsid w:val="00330E1A"/>
    <w:rsid w:val="003333B9"/>
    <w:rsid w:val="003423BB"/>
    <w:rsid w:val="00343F83"/>
    <w:rsid w:val="00345C04"/>
    <w:rsid w:val="00346D2E"/>
    <w:rsid w:val="00375517"/>
    <w:rsid w:val="00377BA7"/>
    <w:rsid w:val="003A26A1"/>
    <w:rsid w:val="003A33CA"/>
    <w:rsid w:val="003B0165"/>
    <w:rsid w:val="003B3372"/>
    <w:rsid w:val="003B6248"/>
    <w:rsid w:val="003C1FD0"/>
    <w:rsid w:val="003C75DA"/>
    <w:rsid w:val="003D7320"/>
    <w:rsid w:val="003E183D"/>
    <w:rsid w:val="003E5B9D"/>
    <w:rsid w:val="003F1300"/>
    <w:rsid w:val="003F3D6B"/>
    <w:rsid w:val="003F5D38"/>
    <w:rsid w:val="003F6963"/>
    <w:rsid w:val="004059DB"/>
    <w:rsid w:val="00407883"/>
    <w:rsid w:val="00417898"/>
    <w:rsid w:val="0042554C"/>
    <w:rsid w:val="00426FB1"/>
    <w:rsid w:val="00444036"/>
    <w:rsid w:val="0047109B"/>
    <w:rsid w:val="00471240"/>
    <w:rsid w:val="00471E3B"/>
    <w:rsid w:val="00471E79"/>
    <w:rsid w:val="00472334"/>
    <w:rsid w:val="00472A5C"/>
    <w:rsid w:val="00474B3F"/>
    <w:rsid w:val="00481E7B"/>
    <w:rsid w:val="004946F6"/>
    <w:rsid w:val="004973B7"/>
    <w:rsid w:val="004B2F52"/>
    <w:rsid w:val="004B6378"/>
    <w:rsid w:val="004B7139"/>
    <w:rsid w:val="004C54A2"/>
    <w:rsid w:val="004D02C4"/>
    <w:rsid w:val="004D3187"/>
    <w:rsid w:val="004D3CD7"/>
    <w:rsid w:val="004D46B2"/>
    <w:rsid w:val="004E2DC9"/>
    <w:rsid w:val="004F1629"/>
    <w:rsid w:val="004F4092"/>
    <w:rsid w:val="00502E39"/>
    <w:rsid w:val="00527EEC"/>
    <w:rsid w:val="0053079D"/>
    <w:rsid w:val="00532DE6"/>
    <w:rsid w:val="0053383B"/>
    <w:rsid w:val="005359FC"/>
    <w:rsid w:val="00537190"/>
    <w:rsid w:val="005376AF"/>
    <w:rsid w:val="005429B1"/>
    <w:rsid w:val="00547DE1"/>
    <w:rsid w:val="005555EB"/>
    <w:rsid w:val="005560D8"/>
    <w:rsid w:val="00556350"/>
    <w:rsid w:val="00556BA8"/>
    <w:rsid w:val="00562297"/>
    <w:rsid w:val="005634EF"/>
    <w:rsid w:val="00567655"/>
    <w:rsid w:val="00574A29"/>
    <w:rsid w:val="005804F2"/>
    <w:rsid w:val="00586E1A"/>
    <w:rsid w:val="00593784"/>
    <w:rsid w:val="005A2FF4"/>
    <w:rsid w:val="005A507B"/>
    <w:rsid w:val="005B15DC"/>
    <w:rsid w:val="005B2AAB"/>
    <w:rsid w:val="005C0F51"/>
    <w:rsid w:val="005C443A"/>
    <w:rsid w:val="005D4BA0"/>
    <w:rsid w:val="005E0259"/>
    <w:rsid w:val="005E31D9"/>
    <w:rsid w:val="005E3277"/>
    <w:rsid w:val="005F12AD"/>
    <w:rsid w:val="005F1BA9"/>
    <w:rsid w:val="005F5645"/>
    <w:rsid w:val="005F5673"/>
    <w:rsid w:val="006068D7"/>
    <w:rsid w:val="00613901"/>
    <w:rsid w:val="00620970"/>
    <w:rsid w:val="00633274"/>
    <w:rsid w:val="0063397D"/>
    <w:rsid w:val="006344FF"/>
    <w:rsid w:val="00634D9A"/>
    <w:rsid w:val="00637E57"/>
    <w:rsid w:val="006401A8"/>
    <w:rsid w:val="00643396"/>
    <w:rsid w:val="006474FF"/>
    <w:rsid w:val="00653D6B"/>
    <w:rsid w:val="006562A3"/>
    <w:rsid w:val="006659C8"/>
    <w:rsid w:val="00671624"/>
    <w:rsid w:val="00672807"/>
    <w:rsid w:val="00674176"/>
    <w:rsid w:val="006873A0"/>
    <w:rsid w:val="0069105C"/>
    <w:rsid w:val="006A2013"/>
    <w:rsid w:val="006A3CA3"/>
    <w:rsid w:val="006B1125"/>
    <w:rsid w:val="006B70BB"/>
    <w:rsid w:val="006D0F22"/>
    <w:rsid w:val="006D313A"/>
    <w:rsid w:val="006D4168"/>
    <w:rsid w:val="006D67B1"/>
    <w:rsid w:val="006E2E9E"/>
    <w:rsid w:val="006E4D8E"/>
    <w:rsid w:val="006F33EF"/>
    <w:rsid w:val="006F4E92"/>
    <w:rsid w:val="0070638D"/>
    <w:rsid w:val="00713FEB"/>
    <w:rsid w:val="007162A2"/>
    <w:rsid w:val="00722C87"/>
    <w:rsid w:val="0072517D"/>
    <w:rsid w:val="00733138"/>
    <w:rsid w:val="0073331A"/>
    <w:rsid w:val="00736A5B"/>
    <w:rsid w:val="007457E7"/>
    <w:rsid w:val="00754608"/>
    <w:rsid w:val="007633B0"/>
    <w:rsid w:val="00772354"/>
    <w:rsid w:val="00774397"/>
    <w:rsid w:val="00776836"/>
    <w:rsid w:val="007820EC"/>
    <w:rsid w:val="007827EE"/>
    <w:rsid w:val="0078715F"/>
    <w:rsid w:val="00790F13"/>
    <w:rsid w:val="00796809"/>
    <w:rsid w:val="00797F07"/>
    <w:rsid w:val="007A0710"/>
    <w:rsid w:val="007A2126"/>
    <w:rsid w:val="007A244A"/>
    <w:rsid w:val="007A36F0"/>
    <w:rsid w:val="007A429C"/>
    <w:rsid w:val="007A460C"/>
    <w:rsid w:val="007B77FC"/>
    <w:rsid w:val="007C4AFF"/>
    <w:rsid w:val="007E3078"/>
    <w:rsid w:val="007E3EE0"/>
    <w:rsid w:val="007F0030"/>
    <w:rsid w:val="007F4D33"/>
    <w:rsid w:val="00805AF6"/>
    <w:rsid w:val="00822CBE"/>
    <w:rsid w:val="00823C71"/>
    <w:rsid w:val="00826D9F"/>
    <w:rsid w:val="00830D4E"/>
    <w:rsid w:val="008326DE"/>
    <w:rsid w:val="00834582"/>
    <w:rsid w:val="00852765"/>
    <w:rsid w:val="00857BE9"/>
    <w:rsid w:val="00875F32"/>
    <w:rsid w:val="00885BA2"/>
    <w:rsid w:val="00892BF5"/>
    <w:rsid w:val="00896388"/>
    <w:rsid w:val="00897BE8"/>
    <w:rsid w:val="008A011B"/>
    <w:rsid w:val="008A060F"/>
    <w:rsid w:val="008A1C16"/>
    <w:rsid w:val="008B6D2B"/>
    <w:rsid w:val="008B7B54"/>
    <w:rsid w:val="008C302C"/>
    <w:rsid w:val="008C3A37"/>
    <w:rsid w:val="008D037F"/>
    <w:rsid w:val="008D1D78"/>
    <w:rsid w:val="008D49CA"/>
    <w:rsid w:val="008D6D69"/>
    <w:rsid w:val="008E65E9"/>
    <w:rsid w:val="00902DEA"/>
    <w:rsid w:val="0090322D"/>
    <w:rsid w:val="00937BA2"/>
    <w:rsid w:val="00937D1D"/>
    <w:rsid w:val="00942CE9"/>
    <w:rsid w:val="00947A2E"/>
    <w:rsid w:val="009522C1"/>
    <w:rsid w:val="0095344D"/>
    <w:rsid w:val="00957CAB"/>
    <w:rsid w:val="009910F6"/>
    <w:rsid w:val="00991C13"/>
    <w:rsid w:val="0099282E"/>
    <w:rsid w:val="00995DF3"/>
    <w:rsid w:val="00997840"/>
    <w:rsid w:val="009A41D2"/>
    <w:rsid w:val="009C33BA"/>
    <w:rsid w:val="009C7B08"/>
    <w:rsid w:val="009E0036"/>
    <w:rsid w:val="009E0FA0"/>
    <w:rsid w:val="009F27AB"/>
    <w:rsid w:val="00A076ED"/>
    <w:rsid w:val="00A07D7B"/>
    <w:rsid w:val="00A10242"/>
    <w:rsid w:val="00A1354A"/>
    <w:rsid w:val="00A1620F"/>
    <w:rsid w:val="00A25374"/>
    <w:rsid w:val="00A35306"/>
    <w:rsid w:val="00A44A91"/>
    <w:rsid w:val="00A46CD7"/>
    <w:rsid w:val="00A54966"/>
    <w:rsid w:val="00A55221"/>
    <w:rsid w:val="00A64EB5"/>
    <w:rsid w:val="00A6743D"/>
    <w:rsid w:val="00A67F15"/>
    <w:rsid w:val="00A67F18"/>
    <w:rsid w:val="00A72D94"/>
    <w:rsid w:val="00A776CD"/>
    <w:rsid w:val="00A85028"/>
    <w:rsid w:val="00A93A96"/>
    <w:rsid w:val="00A966FB"/>
    <w:rsid w:val="00A96A7B"/>
    <w:rsid w:val="00AB2342"/>
    <w:rsid w:val="00AE6858"/>
    <w:rsid w:val="00AF1691"/>
    <w:rsid w:val="00AF1B5B"/>
    <w:rsid w:val="00AF6F79"/>
    <w:rsid w:val="00B008F5"/>
    <w:rsid w:val="00B02C16"/>
    <w:rsid w:val="00B12767"/>
    <w:rsid w:val="00B1564B"/>
    <w:rsid w:val="00B16375"/>
    <w:rsid w:val="00B225B2"/>
    <w:rsid w:val="00B27C65"/>
    <w:rsid w:val="00B3019D"/>
    <w:rsid w:val="00B35A35"/>
    <w:rsid w:val="00B368C4"/>
    <w:rsid w:val="00B37C05"/>
    <w:rsid w:val="00B52734"/>
    <w:rsid w:val="00B5376A"/>
    <w:rsid w:val="00B54F3F"/>
    <w:rsid w:val="00B66553"/>
    <w:rsid w:val="00B66A6D"/>
    <w:rsid w:val="00B87520"/>
    <w:rsid w:val="00BA0E91"/>
    <w:rsid w:val="00BA243E"/>
    <w:rsid w:val="00BA28DE"/>
    <w:rsid w:val="00BA33EB"/>
    <w:rsid w:val="00BA68E9"/>
    <w:rsid w:val="00BB6746"/>
    <w:rsid w:val="00BB70D7"/>
    <w:rsid w:val="00BC252C"/>
    <w:rsid w:val="00BC7BD0"/>
    <w:rsid w:val="00BD1D52"/>
    <w:rsid w:val="00BE4EF7"/>
    <w:rsid w:val="00BF1726"/>
    <w:rsid w:val="00C03242"/>
    <w:rsid w:val="00C10CFE"/>
    <w:rsid w:val="00C17F86"/>
    <w:rsid w:val="00C40739"/>
    <w:rsid w:val="00C47FFB"/>
    <w:rsid w:val="00C55C2B"/>
    <w:rsid w:val="00C57F07"/>
    <w:rsid w:val="00C666BF"/>
    <w:rsid w:val="00C74CEE"/>
    <w:rsid w:val="00C75D69"/>
    <w:rsid w:val="00C96946"/>
    <w:rsid w:val="00CA23F5"/>
    <w:rsid w:val="00CA4DA6"/>
    <w:rsid w:val="00CA606D"/>
    <w:rsid w:val="00CA6A7F"/>
    <w:rsid w:val="00CB1E01"/>
    <w:rsid w:val="00CB4F4F"/>
    <w:rsid w:val="00CD218F"/>
    <w:rsid w:val="00CD524F"/>
    <w:rsid w:val="00CD65EC"/>
    <w:rsid w:val="00CE184D"/>
    <w:rsid w:val="00CF377D"/>
    <w:rsid w:val="00D04FFE"/>
    <w:rsid w:val="00D108F1"/>
    <w:rsid w:val="00D1205F"/>
    <w:rsid w:val="00D41149"/>
    <w:rsid w:val="00D41513"/>
    <w:rsid w:val="00D44088"/>
    <w:rsid w:val="00D5358A"/>
    <w:rsid w:val="00D53F65"/>
    <w:rsid w:val="00D57714"/>
    <w:rsid w:val="00D60AE1"/>
    <w:rsid w:val="00D60D9B"/>
    <w:rsid w:val="00D65A9B"/>
    <w:rsid w:val="00D65FCA"/>
    <w:rsid w:val="00D70F25"/>
    <w:rsid w:val="00D73985"/>
    <w:rsid w:val="00D750D4"/>
    <w:rsid w:val="00DA21EE"/>
    <w:rsid w:val="00DA2FA5"/>
    <w:rsid w:val="00DA4CE4"/>
    <w:rsid w:val="00DC76E1"/>
    <w:rsid w:val="00DD2730"/>
    <w:rsid w:val="00DD3B2C"/>
    <w:rsid w:val="00DE27EC"/>
    <w:rsid w:val="00DF3971"/>
    <w:rsid w:val="00DF7EC0"/>
    <w:rsid w:val="00E27568"/>
    <w:rsid w:val="00E31367"/>
    <w:rsid w:val="00E37583"/>
    <w:rsid w:val="00E41C46"/>
    <w:rsid w:val="00E51C32"/>
    <w:rsid w:val="00E520C4"/>
    <w:rsid w:val="00E54F09"/>
    <w:rsid w:val="00E65408"/>
    <w:rsid w:val="00E70861"/>
    <w:rsid w:val="00E721CA"/>
    <w:rsid w:val="00E815C5"/>
    <w:rsid w:val="00E93A2C"/>
    <w:rsid w:val="00E93F55"/>
    <w:rsid w:val="00E94B85"/>
    <w:rsid w:val="00E96343"/>
    <w:rsid w:val="00E97EEF"/>
    <w:rsid w:val="00EA4A51"/>
    <w:rsid w:val="00EA623D"/>
    <w:rsid w:val="00EB1164"/>
    <w:rsid w:val="00EB6821"/>
    <w:rsid w:val="00EC2375"/>
    <w:rsid w:val="00ED21AC"/>
    <w:rsid w:val="00ED2A36"/>
    <w:rsid w:val="00ED3671"/>
    <w:rsid w:val="00EE5404"/>
    <w:rsid w:val="00EE7365"/>
    <w:rsid w:val="00F07EA2"/>
    <w:rsid w:val="00F106E4"/>
    <w:rsid w:val="00F136B3"/>
    <w:rsid w:val="00F154A8"/>
    <w:rsid w:val="00F203A8"/>
    <w:rsid w:val="00F26C92"/>
    <w:rsid w:val="00F31A9E"/>
    <w:rsid w:val="00F3319D"/>
    <w:rsid w:val="00F348D2"/>
    <w:rsid w:val="00F357B2"/>
    <w:rsid w:val="00F35C6C"/>
    <w:rsid w:val="00F41EE4"/>
    <w:rsid w:val="00F421EB"/>
    <w:rsid w:val="00F44362"/>
    <w:rsid w:val="00F446C0"/>
    <w:rsid w:val="00F504F6"/>
    <w:rsid w:val="00F51ACE"/>
    <w:rsid w:val="00F53DD5"/>
    <w:rsid w:val="00F55BCD"/>
    <w:rsid w:val="00F56468"/>
    <w:rsid w:val="00F57DF9"/>
    <w:rsid w:val="00F62063"/>
    <w:rsid w:val="00F652F3"/>
    <w:rsid w:val="00F6637E"/>
    <w:rsid w:val="00F770A0"/>
    <w:rsid w:val="00F92257"/>
    <w:rsid w:val="00F93147"/>
    <w:rsid w:val="00FA1BC1"/>
    <w:rsid w:val="00FA5027"/>
    <w:rsid w:val="00FB24D6"/>
    <w:rsid w:val="00FB6BCB"/>
    <w:rsid w:val="00FC7731"/>
    <w:rsid w:val="00FD23CE"/>
    <w:rsid w:val="00FE1767"/>
    <w:rsid w:val="7DF6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rPr>
      <w:rFonts w:asciiTheme="minorHAnsi" w:hAnsiTheme="minorHAnsi" w:eastAsiaTheme="minorEastAsia" w:cstheme="minorBidi"/>
      <w:szCs w:val="22"/>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qFormat/>
    <w:uiPriority w:val="0"/>
  </w:style>
  <w:style w:type="character" w:customStyle="1" w:styleId="10">
    <w:name w:val="页眉 字符"/>
    <w:basedOn w:val="8"/>
    <w:link w:val="5"/>
    <w:uiPriority w:val="0"/>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qFormat/>
    <w:uiPriority w:val="0"/>
    <w:rPr>
      <w:rFonts w:ascii="Times New Roman" w:hAnsi="Times New Roman" w:eastAsia="宋体" w:cs="Times New Roman"/>
      <w:sz w:val="18"/>
      <w:szCs w:val="18"/>
    </w:rPr>
  </w:style>
  <w:style w:type="character" w:customStyle="1" w:styleId="13">
    <w:name w:val="正文文本缩进 字符"/>
    <w:link w:val="2"/>
    <w:qFormat/>
    <w:uiPriority w:val="0"/>
  </w:style>
  <w:style w:type="character" w:customStyle="1" w:styleId="14">
    <w:name w:val="正文文本缩进 Char1"/>
    <w:basedOn w:val="8"/>
    <w:semiHidden/>
    <w:uiPriority w:val="99"/>
    <w:rPr>
      <w:rFonts w:ascii="Times New Roman" w:hAnsi="Times New Roman" w:eastAsia="宋体" w:cs="Times New Roman"/>
      <w:szCs w:val="24"/>
    </w:rPr>
  </w:style>
  <w:style w:type="character" w:customStyle="1" w:styleId="15">
    <w:name w:val="font31"/>
    <w:qFormat/>
    <w:uiPriority w:val="0"/>
    <w:rPr>
      <w:rFonts w:hint="default" w:ascii="Nimbus Roman No9 L" w:hAnsi="Nimbus Roman No9 L" w:eastAsia="Nimbus Roman No9 L" w:cs="Nimbus Roman No9 L"/>
      <w:color w:val="000000"/>
      <w:sz w:val="24"/>
      <w:szCs w:val="24"/>
      <w:u w:val="none"/>
    </w:rPr>
  </w:style>
  <w:style w:type="character" w:customStyle="1" w:styleId="16">
    <w:name w:val="font01"/>
    <w:qFormat/>
    <w:uiPriority w:val="0"/>
    <w:rPr>
      <w:rFonts w:ascii="Nimbus Roman No9 L" w:hAnsi="Nimbus Roman No9 L" w:eastAsia="Nimbus Roman No9 L" w:cs="Nimbus Roman No9 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3242</Words>
  <Characters>18485</Characters>
  <Lines>154</Lines>
  <Paragraphs>43</Paragraphs>
  <TotalTime>2</TotalTime>
  <ScaleCrop>false</ScaleCrop>
  <LinksUpToDate>false</LinksUpToDate>
  <CharactersWithSpaces>21684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2023-03-16T03:13:00Z</dcterms:created>
  <dc:creator>未定义</dc:creator>
  <cp:lastModifiedBy>尤微</cp:lastModifiedBy>
  <cp:lastPrinted>2023-03-13T02:52:00Z</cp:lastPrinted>
  <dcterms:modified xsi:type="dcterms:W3CDTF">2023-03-20T01:33:05Z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